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A5760B" w14:textId="77777777" w:rsidR="00234758" w:rsidRDefault="00234758">
      <w:pPr>
        <w:pBdr>
          <w:top w:val="double" w:sz="1" w:space="0" w:color="171717"/>
        </w:pBdr>
        <w:spacing w:line="240" w:lineRule="auto"/>
      </w:pPr>
    </w:p>
    <w:p w14:paraId="08AE2E56" w14:textId="77777777" w:rsidR="00234758" w:rsidRDefault="00234758">
      <w:pPr>
        <w:spacing w:line="0" w:lineRule="auto"/>
      </w:pPr>
    </w:p>
    <w:p w14:paraId="1D343E69" w14:textId="77777777" w:rsidR="00234758" w:rsidRPr="002768C1" w:rsidRDefault="00000000">
      <w:pPr>
        <w:pStyle w:val="a0"/>
        <w:rPr>
          <w:rFonts w:ascii="Times New Roman" w:hAnsi="Times New Roman" w:cs="Times New Roman"/>
          <w:sz w:val="24"/>
          <w:szCs w:val="24"/>
        </w:rPr>
      </w:pPr>
      <w:r w:rsidRPr="002768C1">
        <w:rPr>
          <w:rFonts w:ascii="Times New Roman" w:hAnsi="Times New Roman" w:cs="Times New Roman"/>
          <w:sz w:val="24"/>
          <w:szCs w:val="24"/>
        </w:rPr>
        <w:t xml:space="preserve">19 Hamilton Avenue, Wheeling, US, 26003   •   </w:t>
      </w:r>
      <w:hyperlink r:id="rId7" w:history="1">
        <w:r w:rsidR="00234758" w:rsidRPr="002768C1">
          <w:rPr>
            <w:rFonts w:ascii="Times New Roman" w:hAnsi="Times New Roman" w:cs="Times New Roman"/>
            <w:sz w:val="24"/>
            <w:szCs w:val="24"/>
          </w:rPr>
          <w:t>tiffanyboury8@gmail.com</w:t>
        </w:r>
      </w:hyperlink>
      <w:r w:rsidRPr="002768C1">
        <w:rPr>
          <w:rFonts w:ascii="Times New Roman" w:hAnsi="Times New Roman" w:cs="Times New Roman"/>
          <w:sz w:val="24"/>
          <w:szCs w:val="24"/>
        </w:rPr>
        <w:t xml:space="preserve">   •   </w:t>
      </w:r>
      <w:hyperlink r:id="rId8" w:history="1">
        <w:r w:rsidR="00234758" w:rsidRPr="002768C1">
          <w:rPr>
            <w:rFonts w:ascii="Times New Roman" w:hAnsi="Times New Roman" w:cs="Times New Roman"/>
            <w:sz w:val="24"/>
            <w:szCs w:val="24"/>
          </w:rPr>
          <w:t>304.650.3605</w:t>
        </w:r>
      </w:hyperlink>
    </w:p>
    <w:p w14:paraId="784AF937" w14:textId="77777777" w:rsidR="00234758" w:rsidRPr="002768C1" w:rsidRDefault="00000000">
      <w:pPr>
        <w:pStyle w:val="Heading1"/>
        <w:jc w:val="center"/>
        <w:rPr>
          <w:rFonts w:ascii="Times New Roman" w:hAnsi="Times New Roman" w:cs="Times New Roman"/>
          <w:sz w:val="24"/>
          <w:szCs w:val="24"/>
        </w:rPr>
      </w:pPr>
      <w:r w:rsidRPr="002768C1">
        <w:rPr>
          <w:rFonts w:ascii="Times New Roman" w:hAnsi="Times New Roman" w:cs="Times New Roman"/>
          <w:sz w:val="24"/>
          <w:szCs w:val="24"/>
        </w:rPr>
        <w:t>Tiffany Boury</w:t>
      </w:r>
    </w:p>
    <w:p w14:paraId="1ED76B9B" w14:textId="11E5D234" w:rsidR="009C5446" w:rsidRDefault="009C5446">
      <w:pPr>
        <w:pStyle w:val="a3"/>
        <w:jc w:val="center"/>
        <w:rPr>
          <w:rFonts w:ascii="Times New Roman" w:hAnsi="Times New Roman" w:cs="Times New Roman"/>
          <w:sz w:val="24"/>
          <w:szCs w:val="24"/>
        </w:rPr>
      </w:pPr>
      <w:r>
        <w:rPr>
          <w:rFonts w:ascii="Times New Roman" w:hAnsi="Times New Roman" w:cs="Times New Roman"/>
          <w:sz w:val="24"/>
          <w:szCs w:val="24"/>
        </w:rPr>
        <w:t>Senior International Officer</w:t>
      </w:r>
    </w:p>
    <w:p w14:paraId="6F47A039" w14:textId="7758A5A4" w:rsidR="00234758" w:rsidRPr="002768C1" w:rsidRDefault="00000000">
      <w:pPr>
        <w:pStyle w:val="a3"/>
        <w:jc w:val="center"/>
        <w:rPr>
          <w:rFonts w:ascii="Times New Roman" w:hAnsi="Times New Roman" w:cs="Times New Roman"/>
          <w:sz w:val="24"/>
          <w:szCs w:val="24"/>
        </w:rPr>
      </w:pPr>
      <w:r w:rsidRPr="002768C1">
        <w:rPr>
          <w:rFonts w:ascii="Times New Roman" w:hAnsi="Times New Roman" w:cs="Times New Roman"/>
          <w:sz w:val="24"/>
          <w:szCs w:val="24"/>
        </w:rPr>
        <w:t>Professor of Education</w:t>
      </w:r>
    </w:p>
    <w:p w14:paraId="29DAA478" w14:textId="77777777" w:rsidR="00234758" w:rsidRPr="002768C1" w:rsidRDefault="00000000">
      <w:pPr>
        <w:pStyle w:val="Heading2"/>
        <w:pBdr>
          <w:bottom w:val="double" w:sz="1" w:space="0" w:color="171717"/>
        </w:pBdr>
        <w:spacing w:before="240" w:after="105"/>
        <w:jc w:val="center"/>
        <w:rPr>
          <w:rFonts w:ascii="Times New Roman" w:hAnsi="Times New Roman" w:cs="Times New Roman"/>
          <w:sz w:val="24"/>
          <w:szCs w:val="24"/>
        </w:rPr>
      </w:pPr>
      <w:r w:rsidRPr="002768C1">
        <w:rPr>
          <w:rFonts w:ascii="Times New Roman" w:hAnsi="Times New Roman" w:cs="Times New Roman"/>
          <w:sz w:val="24"/>
          <w:szCs w:val="24"/>
        </w:rPr>
        <w:t>Professional summary</w:t>
      </w:r>
    </w:p>
    <w:p w14:paraId="43E44983" w14:textId="08D20654" w:rsidR="00234758" w:rsidRPr="002768C1" w:rsidRDefault="00000000">
      <w:pPr>
        <w:pStyle w:val="a1"/>
        <w:rPr>
          <w:rFonts w:ascii="Times New Roman" w:hAnsi="Times New Roman" w:cs="Times New Roman"/>
          <w:sz w:val="24"/>
          <w:szCs w:val="24"/>
        </w:rPr>
      </w:pPr>
      <w:r w:rsidRPr="002768C1">
        <w:rPr>
          <w:rFonts w:ascii="Times New Roman" w:hAnsi="Times New Roman" w:cs="Times New Roman"/>
          <w:sz w:val="24"/>
          <w:szCs w:val="24"/>
        </w:rPr>
        <w:t>Senior International Officer and Professor of Education with over 17 years of experience in academic</w:t>
      </w:r>
      <w:r w:rsidR="000424BB" w:rsidRPr="002768C1">
        <w:rPr>
          <w:rFonts w:ascii="Times New Roman" w:hAnsi="Times New Roman" w:cs="Times New Roman"/>
          <w:sz w:val="24"/>
          <w:szCs w:val="24"/>
        </w:rPr>
        <w:t>s</w:t>
      </w:r>
      <w:r w:rsidRPr="002768C1">
        <w:rPr>
          <w:rFonts w:ascii="Times New Roman" w:hAnsi="Times New Roman" w:cs="Times New Roman"/>
          <w:sz w:val="24"/>
          <w:szCs w:val="24"/>
        </w:rPr>
        <w:t xml:space="preserve"> and program development. Demonstrates leadership, curriculum development, and cross-cultural communication expertise, with a proven track record of building international partnerships and designing interdisciplinary programs. Committed to advancing global education through innovative strategies and collaborative initiatives.</w:t>
      </w:r>
    </w:p>
    <w:tbl>
      <w:tblPr>
        <w:tblW w:w="10220" w:type="dxa"/>
        <w:jc w:val="center"/>
        <w:tblCellMar>
          <w:left w:w="10" w:type="dxa"/>
          <w:right w:w="10" w:type="dxa"/>
        </w:tblCellMar>
        <w:tblLook w:val="04A0" w:firstRow="1" w:lastRow="0" w:firstColumn="1" w:lastColumn="0" w:noHBand="0" w:noVBand="1"/>
      </w:tblPr>
      <w:tblGrid>
        <w:gridCol w:w="10220"/>
      </w:tblGrid>
      <w:tr w:rsidR="00234758" w:rsidRPr="002768C1" w14:paraId="148EC307" w14:textId="77777777">
        <w:trPr>
          <w:jc w:val="center"/>
        </w:trPr>
        <w:tc>
          <w:tcPr>
            <w:tcW w:w="10220" w:type="dxa"/>
            <w:tcMar>
              <w:left w:w="0" w:type="dxa"/>
              <w:right w:w="0" w:type="dxa"/>
            </w:tcMar>
          </w:tcPr>
          <w:p w14:paraId="27E51017" w14:textId="77777777" w:rsidR="00234758" w:rsidRPr="002768C1" w:rsidRDefault="00000000">
            <w:pPr>
              <w:pStyle w:val="Heading2"/>
              <w:pBdr>
                <w:bottom w:val="double" w:sz="1" w:space="0" w:color="171717"/>
              </w:pBdr>
              <w:spacing w:before="240" w:after="105"/>
              <w:jc w:val="center"/>
              <w:rPr>
                <w:rFonts w:ascii="Times New Roman" w:hAnsi="Times New Roman" w:cs="Times New Roman"/>
                <w:sz w:val="24"/>
                <w:szCs w:val="24"/>
              </w:rPr>
            </w:pPr>
            <w:r w:rsidRPr="002768C1">
              <w:rPr>
                <w:rFonts w:ascii="Times New Roman" w:hAnsi="Times New Roman" w:cs="Times New Roman"/>
                <w:sz w:val="24"/>
                <w:szCs w:val="24"/>
              </w:rPr>
              <w:t>Employment history</w:t>
            </w:r>
          </w:p>
          <w:p w14:paraId="19A7129B" w14:textId="77777777"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Senior International Officer</w:t>
            </w:r>
            <w:r w:rsidRPr="002768C1">
              <w:rPr>
                <w:rFonts w:ascii="Times New Roman" w:hAnsi="Times New Roman" w:cs="Times New Roman"/>
                <w:b/>
                <w:bCs/>
                <w:sz w:val="24"/>
                <w:szCs w:val="24"/>
              </w:rPr>
              <w:ptab w:relativeTo="margin" w:alignment="right" w:leader="none"/>
            </w:r>
            <w:r w:rsidRPr="002768C1">
              <w:rPr>
                <w:rFonts w:ascii="Times New Roman" w:hAnsi="Times New Roman" w:cs="Times New Roman"/>
                <w:b/>
                <w:bCs/>
                <w:sz w:val="24"/>
                <w:szCs w:val="24"/>
              </w:rPr>
              <w:t>Present</w:t>
            </w:r>
          </w:p>
          <w:p w14:paraId="39818C64" w14:textId="7A0CCB6C" w:rsidR="00234758" w:rsidRPr="002768C1" w:rsidRDefault="00000000">
            <w:pPr>
              <w:spacing w:after="60" w:line="276" w:lineRule="auto"/>
              <w:rPr>
                <w:rFonts w:ascii="Times New Roman" w:hAnsi="Times New Roman" w:cs="Times New Roman"/>
                <w:sz w:val="24"/>
                <w:szCs w:val="24"/>
              </w:rPr>
            </w:pPr>
            <w:r w:rsidRPr="002768C1">
              <w:rPr>
                <w:rFonts w:ascii="Times New Roman" w:hAnsi="Times New Roman" w:cs="Times New Roman"/>
                <w:b/>
                <w:bCs/>
                <w:i/>
                <w:iCs/>
                <w:sz w:val="24"/>
                <w:szCs w:val="24"/>
              </w:rPr>
              <w:t>Franciscan University of Steubenville</w:t>
            </w:r>
            <w:r w:rsidRPr="002768C1">
              <w:rPr>
                <w:rFonts w:ascii="Times New Roman" w:hAnsi="Times New Roman" w:cs="Times New Roman"/>
                <w:b/>
                <w:bCs/>
                <w:i/>
                <w:iCs/>
                <w:sz w:val="24"/>
                <w:szCs w:val="24"/>
              </w:rPr>
              <w:ptab w:relativeTo="margin" w:alignment="right" w:leader="none"/>
            </w:r>
            <w:proofErr w:type="spellStart"/>
            <w:r w:rsidRPr="002768C1">
              <w:rPr>
                <w:rFonts w:ascii="Times New Roman" w:hAnsi="Times New Roman" w:cs="Times New Roman"/>
                <w:b/>
                <w:bCs/>
                <w:i/>
                <w:iCs/>
                <w:sz w:val="24"/>
                <w:szCs w:val="24"/>
              </w:rPr>
              <w:t>Steubenville</w:t>
            </w:r>
            <w:proofErr w:type="spellEnd"/>
            <w:r w:rsidRPr="002768C1">
              <w:rPr>
                <w:rFonts w:ascii="Times New Roman" w:hAnsi="Times New Roman" w:cs="Times New Roman"/>
                <w:b/>
                <w:bCs/>
                <w:i/>
                <w:iCs/>
                <w:sz w:val="24"/>
                <w:szCs w:val="24"/>
              </w:rPr>
              <w:t>, Ohio</w:t>
            </w:r>
          </w:p>
          <w:p w14:paraId="39F3A821" w14:textId="7B269E06"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xml:space="preserve">•  </w:t>
            </w:r>
            <w:r w:rsidR="002768C1" w:rsidRPr="002768C1">
              <w:rPr>
                <w:rFonts w:ascii="Times New Roman" w:hAnsi="Times New Roman" w:cs="Times New Roman"/>
                <w:sz w:val="24"/>
                <w:szCs w:val="24"/>
              </w:rPr>
              <w:t xml:space="preserve">Selected for the first round of the Fulbright-Nehru International Education Administrators Award in both 2024 and 2025, demonstrating a strong commitment to global engagement and leadership in international education. I plan to apply again in 2025 </w:t>
            </w:r>
          </w:p>
          <w:p w14:paraId="5385BE9F"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IREX (International Research and Exchange Board) Global Conversation Facilitator (2024).</w:t>
            </w:r>
          </w:p>
          <w:p w14:paraId="4CEEC249"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Developed the COIL India Cinema Course with Franciscan University Communication Arts Department and Kristu Jayanti College International Office (2024).</w:t>
            </w:r>
          </w:p>
          <w:p w14:paraId="7EA05344"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xml:space="preserve">•  Built and supervised international programs, including partnerships with Rajagiri and Kristu Jayanti Colleges, India (2024), Catholic University of Erbil and MarQardahk School in Iraq (2021), Dominican Republic (2023), </w:t>
            </w:r>
            <w:proofErr w:type="spellStart"/>
            <w:r w:rsidRPr="002768C1">
              <w:rPr>
                <w:rFonts w:ascii="Times New Roman" w:hAnsi="Times New Roman" w:cs="Times New Roman"/>
                <w:sz w:val="24"/>
                <w:szCs w:val="24"/>
              </w:rPr>
              <w:t>Willconia</w:t>
            </w:r>
            <w:proofErr w:type="spellEnd"/>
            <w:r w:rsidRPr="002768C1">
              <w:rPr>
                <w:rFonts w:ascii="Times New Roman" w:hAnsi="Times New Roman" w:cs="Times New Roman"/>
                <w:sz w:val="24"/>
                <w:szCs w:val="24"/>
              </w:rPr>
              <w:t>-Forbes Diocese, Australia (2019), St. Bonaventure Schools, Kowloon, Hong Kong (2018), Anahuac and UPAEP Universities, Mexico (2024).</w:t>
            </w:r>
          </w:p>
          <w:p w14:paraId="67A7555B"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First Senior International Officer in the 75-year history of Franciscan University. Co-conceived with the Legal Department the Memorandum of Understanding used on campus today. There were no MOUs before I took office.</w:t>
            </w:r>
          </w:p>
          <w:p w14:paraId="1982756E"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Implemented support systems for English instruction and online material delivery for international students.</w:t>
            </w:r>
          </w:p>
          <w:p w14:paraId="3CDFA99E"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Created the first Arabic course for Franciscan University students in collaboration with the Catholic University of Erbil to encourage interest in the GAP Fellowship and enrollment in the US State Department’s Critical Languages Scholarships.</w:t>
            </w:r>
          </w:p>
          <w:p w14:paraId="6B7AF620"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Introduced the open seat model to offer online courses for partner institutions with financial constraints.</w:t>
            </w:r>
          </w:p>
          <w:p w14:paraId="674120C2"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Built and managed the ELISA (English Learners in Specialized Atmosphere) program in Austria, providing international classroom experiences for education majors. It is the only community program at Franciscan University’s sister campus that was piloted in 2010 and is still offered today.</w:t>
            </w:r>
          </w:p>
          <w:p w14:paraId="4892AB56"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Manage academic concerns for international students and find creative solutions with the campus student success office.</w:t>
            </w:r>
          </w:p>
          <w:p w14:paraId="3DC3DB8F"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lastRenderedPageBreak/>
              <w:t>•  Organized cultural events and developed summer programming to enrich campus internationalization.</w:t>
            </w:r>
          </w:p>
          <w:p w14:paraId="1DCAC435"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Faculty delegate during Pope Francis's visit to Iraq.</w:t>
            </w:r>
          </w:p>
          <w:p w14:paraId="06D5F522"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Created the first winter session program for Franciscan University engineering majors in India (2024).</w:t>
            </w:r>
          </w:p>
          <w:p w14:paraId="5929BE97"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Presented research in Budapest and Vienna during an international faculty residency program in Gaming, Austria (2017).</w:t>
            </w:r>
          </w:p>
          <w:p w14:paraId="31818B43"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Responsible for hosting all campus guests and designing itineraries.</w:t>
            </w:r>
          </w:p>
          <w:p w14:paraId="51C84C1A" w14:textId="77777777" w:rsidR="00234758" w:rsidRPr="002768C1" w:rsidRDefault="00234758">
            <w:pPr>
              <w:spacing w:line="240" w:lineRule="auto"/>
              <w:rPr>
                <w:rFonts w:ascii="Times New Roman" w:hAnsi="Times New Roman" w:cs="Times New Roman"/>
                <w:sz w:val="24"/>
                <w:szCs w:val="24"/>
              </w:rPr>
            </w:pPr>
          </w:p>
          <w:p w14:paraId="0C1C5538" w14:textId="15499348"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Director - Master of Catholic Leadership Graduate Program</w:t>
            </w:r>
            <w:r w:rsidRPr="002768C1">
              <w:rPr>
                <w:rFonts w:ascii="Times New Roman" w:hAnsi="Times New Roman" w:cs="Times New Roman"/>
                <w:b/>
                <w:bCs/>
                <w:sz w:val="24"/>
                <w:szCs w:val="24"/>
              </w:rPr>
              <w:ptab w:relativeTo="margin" w:alignment="right" w:leader="none"/>
            </w:r>
            <w:r w:rsidRPr="002768C1">
              <w:rPr>
                <w:rFonts w:ascii="Times New Roman" w:hAnsi="Times New Roman" w:cs="Times New Roman"/>
                <w:b/>
                <w:bCs/>
                <w:sz w:val="24"/>
                <w:szCs w:val="24"/>
              </w:rPr>
              <w:t>201</w:t>
            </w:r>
            <w:r w:rsidR="008C0541" w:rsidRPr="002768C1">
              <w:rPr>
                <w:rFonts w:ascii="Times New Roman" w:hAnsi="Times New Roman" w:cs="Times New Roman"/>
                <w:b/>
                <w:bCs/>
                <w:sz w:val="24"/>
                <w:szCs w:val="24"/>
              </w:rPr>
              <w:t>7</w:t>
            </w:r>
            <w:r w:rsidRPr="002768C1">
              <w:rPr>
                <w:rFonts w:ascii="Times New Roman" w:hAnsi="Times New Roman" w:cs="Times New Roman"/>
                <w:b/>
                <w:bCs/>
                <w:sz w:val="24"/>
                <w:szCs w:val="24"/>
              </w:rPr>
              <w:t xml:space="preserve"> </w:t>
            </w:r>
          </w:p>
          <w:p w14:paraId="35FDFBAB" w14:textId="77777777" w:rsidR="00234758" w:rsidRPr="002768C1" w:rsidRDefault="00000000">
            <w:pPr>
              <w:spacing w:after="60" w:line="276" w:lineRule="auto"/>
              <w:rPr>
                <w:rFonts w:ascii="Times New Roman" w:hAnsi="Times New Roman" w:cs="Times New Roman"/>
                <w:sz w:val="24"/>
                <w:szCs w:val="24"/>
              </w:rPr>
            </w:pPr>
            <w:r w:rsidRPr="002768C1">
              <w:rPr>
                <w:rFonts w:ascii="Times New Roman" w:hAnsi="Times New Roman" w:cs="Times New Roman"/>
                <w:b/>
                <w:bCs/>
                <w:i/>
                <w:iCs/>
                <w:sz w:val="24"/>
                <w:szCs w:val="24"/>
              </w:rPr>
              <w:t>Franciscan University of Steubenville</w:t>
            </w:r>
            <w:r w:rsidRPr="002768C1">
              <w:rPr>
                <w:rFonts w:ascii="Times New Roman" w:hAnsi="Times New Roman" w:cs="Times New Roman"/>
                <w:b/>
                <w:bCs/>
                <w:i/>
                <w:iCs/>
                <w:sz w:val="24"/>
                <w:szCs w:val="24"/>
              </w:rPr>
              <w:ptab w:relativeTo="margin" w:alignment="right" w:leader="none"/>
            </w:r>
            <w:proofErr w:type="spellStart"/>
            <w:r w:rsidRPr="002768C1">
              <w:rPr>
                <w:rFonts w:ascii="Times New Roman" w:hAnsi="Times New Roman" w:cs="Times New Roman"/>
                <w:b/>
                <w:bCs/>
                <w:i/>
                <w:iCs/>
                <w:sz w:val="24"/>
                <w:szCs w:val="24"/>
              </w:rPr>
              <w:t>Steubenville</w:t>
            </w:r>
            <w:proofErr w:type="spellEnd"/>
            <w:r w:rsidRPr="002768C1">
              <w:rPr>
                <w:rFonts w:ascii="Times New Roman" w:hAnsi="Times New Roman" w:cs="Times New Roman"/>
                <w:b/>
                <w:bCs/>
                <w:i/>
                <w:iCs/>
                <w:sz w:val="24"/>
                <w:szCs w:val="24"/>
              </w:rPr>
              <w:t>, Ohio</w:t>
            </w:r>
          </w:p>
          <w:p w14:paraId="6BAC9D0B"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Designed the first interdisciplinary cohort graduate program for the University.</w:t>
            </w:r>
          </w:p>
          <w:p w14:paraId="5811AB9A"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Led the creation of thirteen new cross-discipline courses, informed by Christian Anthropology, and online graduate courses.</w:t>
            </w:r>
          </w:p>
          <w:p w14:paraId="38F10F7C"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Led and wrote the program accredited by the Higher Learning Commission and the Ohio Department of Education.</w:t>
            </w:r>
          </w:p>
          <w:p w14:paraId="12EBC80A"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Responsible for campus engagement, program management, marketing, and partnerships with the Development Office.</w:t>
            </w:r>
          </w:p>
          <w:p w14:paraId="7A65DFC0"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Director Duties: Teaching, recruitment, international student support, campus liaison for maintaining program services, accountable for assessing and addressing faculty and adjunct performance, responsible for establishing outside engagement through designing professional development, facilitating engagement with university resources to support faith formation and Catholic teaching.</w:t>
            </w:r>
          </w:p>
          <w:p w14:paraId="3145CAD4"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Conference Chair.</w:t>
            </w:r>
          </w:p>
          <w:p w14:paraId="5D82E714" w14:textId="77777777" w:rsidR="00234758" w:rsidRPr="002768C1" w:rsidRDefault="00234758">
            <w:pPr>
              <w:spacing w:line="240" w:lineRule="auto"/>
              <w:rPr>
                <w:rFonts w:ascii="Times New Roman" w:hAnsi="Times New Roman" w:cs="Times New Roman"/>
                <w:sz w:val="24"/>
                <w:szCs w:val="24"/>
              </w:rPr>
            </w:pPr>
          </w:p>
          <w:p w14:paraId="01E7CFB9" w14:textId="77777777"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Education Department Faculty</w:t>
            </w:r>
            <w:r w:rsidRPr="002768C1">
              <w:rPr>
                <w:rFonts w:ascii="Times New Roman" w:hAnsi="Times New Roman" w:cs="Times New Roman"/>
                <w:b/>
                <w:bCs/>
                <w:sz w:val="24"/>
                <w:szCs w:val="24"/>
              </w:rPr>
              <w:ptab w:relativeTo="margin" w:alignment="right" w:leader="none"/>
            </w:r>
            <w:r w:rsidRPr="002768C1">
              <w:rPr>
                <w:rFonts w:ascii="Times New Roman" w:hAnsi="Times New Roman" w:cs="Times New Roman"/>
                <w:b/>
                <w:bCs/>
                <w:sz w:val="24"/>
                <w:szCs w:val="24"/>
              </w:rPr>
              <w:t>2008 - Present</w:t>
            </w:r>
          </w:p>
          <w:p w14:paraId="35189D70" w14:textId="77777777" w:rsidR="00234758" w:rsidRPr="002768C1" w:rsidRDefault="00000000">
            <w:pPr>
              <w:spacing w:after="60" w:line="276" w:lineRule="auto"/>
              <w:rPr>
                <w:rFonts w:ascii="Times New Roman" w:hAnsi="Times New Roman" w:cs="Times New Roman"/>
                <w:sz w:val="24"/>
                <w:szCs w:val="24"/>
              </w:rPr>
            </w:pPr>
            <w:r w:rsidRPr="002768C1">
              <w:rPr>
                <w:rFonts w:ascii="Times New Roman" w:hAnsi="Times New Roman" w:cs="Times New Roman"/>
                <w:b/>
                <w:bCs/>
                <w:i/>
                <w:iCs/>
                <w:sz w:val="24"/>
                <w:szCs w:val="24"/>
              </w:rPr>
              <w:t>Franciscan University of Steubenville</w:t>
            </w:r>
            <w:r w:rsidRPr="002768C1">
              <w:rPr>
                <w:rFonts w:ascii="Times New Roman" w:hAnsi="Times New Roman" w:cs="Times New Roman"/>
                <w:b/>
                <w:bCs/>
                <w:i/>
                <w:iCs/>
                <w:sz w:val="24"/>
                <w:szCs w:val="24"/>
              </w:rPr>
              <w:ptab w:relativeTo="margin" w:alignment="right" w:leader="none"/>
            </w:r>
            <w:proofErr w:type="spellStart"/>
            <w:r w:rsidRPr="002768C1">
              <w:rPr>
                <w:rFonts w:ascii="Times New Roman" w:hAnsi="Times New Roman" w:cs="Times New Roman"/>
                <w:b/>
                <w:bCs/>
                <w:i/>
                <w:iCs/>
                <w:sz w:val="24"/>
                <w:szCs w:val="24"/>
              </w:rPr>
              <w:t>Steubenville</w:t>
            </w:r>
            <w:proofErr w:type="spellEnd"/>
            <w:r w:rsidRPr="002768C1">
              <w:rPr>
                <w:rFonts w:ascii="Times New Roman" w:hAnsi="Times New Roman" w:cs="Times New Roman"/>
                <w:b/>
                <w:bCs/>
                <w:i/>
                <w:iCs/>
                <w:sz w:val="24"/>
                <w:szCs w:val="24"/>
              </w:rPr>
              <w:t>, Ohio</w:t>
            </w:r>
          </w:p>
          <w:p w14:paraId="0C5C9222"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Tenured, Full Professor- 2024</w:t>
            </w:r>
          </w:p>
          <w:p w14:paraId="565ECE8F"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Associate Professor-2017-2023</w:t>
            </w:r>
          </w:p>
          <w:p w14:paraId="0E27243C"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Assistant Professor-2012-2017</w:t>
            </w:r>
          </w:p>
          <w:p w14:paraId="0EA5D4F0"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Instructor 2008-2012</w:t>
            </w:r>
          </w:p>
          <w:p w14:paraId="0AE6A513"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Received Excellence in Teaching Award 2017 &amp; Excellence in Service Award 2020—only faculty member to have received two of the three awards.</w:t>
            </w:r>
          </w:p>
          <w:p w14:paraId="4D5791FC"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Skilled in course development, both online and ground, program development, and assessment.</w:t>
            </w:r>
          </w:p>
          <w:p w14:paraId="33884059"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Faculty Advisor: Average 45 students each semester with detailed advising procedures mandated by department accreditation initiatives.</w:t>
            </w:r>
          </w:p>
          <w:p w14:paraId="0D195AF8"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Experienced in CAEP Accreditation and the Higher Learning Commission.</w:t>
            </w:r>
          </w:p>
          <w:p w14:paraId="20C39E42"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Current Teaching license in WV and Ohio.</w:t>
            </w:r>
          </w:p>
          <w:p w14:paraId="0B9B0C5E" w14:textId="77777777" w:rsidR="00234758"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  LETRS Certified 2024.</w:t>
            </w:r>
          </w:p>
          <w:p w14:paraId="3176CD21" w14:textId="77777777" w:rsidR="002768C1" w:rsidRPr="002768C1" w:rsidRDefault="002768C1">
            <w:pPr>
              <w:pStyle w:val="a2"/>
              <w:rPr>
                <w:rFonts w:ascii="Times New Roman" w:hAnsi="Times New Roman" w:cs="Times New Roman"/>
                <w:sz w:val="24"/>
                <w:szCs w:val="24"/>
              </w:rPr>
            </w:pPr>
          </w:p>
          <w:p w14:paraId="56362313" w14:textId="77777777" w:rsidR="00234758" w:rsidRPr="002768C1" w:rsidRDefault="00000000">
            <w:pPr>
              <w:pStyle w:val="Heading2"/>
              <w:pBdr>
                <w:bottom w:val="double" w:sz="1" w:space="0" w:color="171717"/>
              </w:pBdr>
              <w:spacing w:before="240" w:after="105"/>
              <w:jc w:val="center"/>
              <w:rPr>
                <w:rFonts w:ascii="Times New Roman" w:hAnsi="Times New Roman" w:cs="Times New Roman"/>
                <w:sz w:val="24"/>
                <w:szCs w:val="24"/>
              </w:rPr>
            </w:pPr>
            <w:r w:rsidRPr="002768C1">
              <w:rPr>
                <w:rFonts w:ascii="Times New Roman" w:hAnsi="Times New Roman" w:cs="Times New Roman"/>
                <w:sz w:val="24"/>
                <w:szCs w:val="24"/>
              </w:rPr>
              <w:lastRenderedPageBreak/>
              <w:t>Education</w:t>
            </w:r>
          </w:p>
          <w:p w14:paraId="75EC8131" w14:textId="77777777"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Ph.D. in Instructional Management and Leadership</w:t>
            </w:r>
            <w:r w:rsidRPr="002768C1">
              <w:rPr>
                <w:rFonts w:ascii="Times New Roman" w:hAnsi="Times New Roman" w:cs="Times New Roman"/>
                <w:b/>
                <w:bCs/>
                <w:sz w:val="24"/>
                <w:szCs w:val="24"/>
              </w:rPr>
              <w:ptab w:relativeTo="margin" w:alignment="right" w:leader="none"/>
            </w:r>
            <w:r w:rsidRPr="002768C1">
              <w:rPr>
                <w:rFonts w:ascii="Times New Roman" w:hAnsi="Times New Roman" w:cs="Times New Roman"/>
                <w:b/>
                <w:bCs/>
                <w:sz w:val="24"/>
                <w:szCs w:val="24"/>
              </w:rPr>
              <w:t>2012</w:t>
            </w:r>
          </w:p>
          <w:p w14:paraId="0D252738" w14:textId="77777777" w:rsidR="00234758" w:rsidRPr="002768C1" w:rsidRDefault="00000000">
            <w:pPr>
              <w:spacing w:after="60" w:line="276" w:lineRule="auto"/>
              <w:rPr>
                <w:rFonts w:ascii="Times New Roman" w:hAnsi="Times New Roman" w:cs="Times New Roman"/>
                <w:sz w:val="24"/>
                <w:szCs w:val="24"/>
              </w:rPr>
            </w:pPr>
            <w:r w:rsidRPr="002768C1">
              <w:rPr>
                <w:rFonts w:ascii="Times New Roman" w:hAnsi="Times New Roman" w:cs="Times New Roman"/>
                <w:b/>
                <w:bCs/>
                <w:i/>
                <w:iCs/>
                <w:sz w:val="24"/>
                <w:szCs w:val="24"/>
              </w:rPr>
              <w:t>Robert Morris University</w:t>
            </w:r>
            <w:r w:rsidRPr="002768C1">
              <w:rPr>
                <w:rFonts w:ascii="Times New Roman" w:hAnsi="Times New Roman" w:cs="Times New Roman"/>
                <w:b/>
                <w:bCs/>
                <w:i/>
                <w:iCs/>
                <w:sz w:val="24"/>
                <w:szCs w:val="24"/>
              </w:rPr>
              <w:ptab w:relativeTo="margin" w:alignment="right" w:leader="none"/>
            </w:r>
            <w:r w:rsidRPr="002768C1">
              <w:rPr>
                <w:rFonts w:ascii="Times New Roman" w:hAnsi="Times New Roman" w:cs="Times New Roman"/>
                <w:b/>
                <w:bCs/>
                <w:i/>
                <w:iCs/>
                <w:sz w:val="24"/>
                <w:szCs w:val="24"/>
              </w:rPr>
              <w:t>Moon Township, PA</w:t>
            </w:r>
          </w:p>
          <w:p w14:paraId="655E50E7"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Dissertation: The Development of a Procedural Model Establishing International Preservice Teacher Field Placements with Reflections of Cross-Cultural Observations in Gaming, Austria</w:t>
            </w:r>
          </w:p>
          <w:p w14:paraId="6E52ABA5" w14:textId="77777777" w:rsidR="00234758" w:rsidRPr="002768C1" w:rsidRDefault="00234758">
            <w:pPr>
              <w:spacing w:line="240" w:lineRule="auto"/>
              <w:rPr>
                <w:rFonts w:ascii="Times New Roman" w:hAnsi="Times New Roman" w:cs="Times New Roman"/>
                <w:sz w:val="24"/>
                <w:szCs w:val="24"/>
              </w:rPr>
            </w:pPr>
          </w:p>
          <w:p w14:paraId="748FD133" w14:textId="77777777"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Master of Education: Reading and Literacy</w:t>
            </w:r>
            <w:r w:rsidRPr="002768C1">
              <w:rPr>
                <w:rFonts w:ascii="Times New Roman" w:hAnsi="Times New Roman" w:cs="Times New Roman"/>
                <w:b/>
                <w:bCs/>
                <w:sz w:val="24"/>
                <w:szCs w:val="24"/>
              </w:rPr>
              <w:ptab w:relativeTo="margin" w:alignment="right" w:leader="none"/>
            </w:r>
            <w:r w:rsidRPr="002768C1">
              <w:rPr>
                <w:rFonts w:ascii="Times New Roman" w:hAnsi="Times New Roman" w:cs="Times New Roman"/>
                <w:b/>
                <w:bCs/>
                <w:sz w:val="24"/>
                <w:szCs w:val="24"/>
              </w:rPr>
              <w:t>2006</w:t>
            </w:r>
          </w:p>
          <w:p w14:paraId="4C597FE5" w14:textId="77777777" w:rsidR="00234758" w:rsidRPr="002768C1" w:rsidRDefault="00000000">
            <w:pPr>
              <w:spacing w:after="60" w:line="276" w:lineRule="auto"/>
              <w:rPr>
                <w:rFonts w:ascii="Times New Roman" w:hAnsi="Times New Roman" w:cs="Times New Roman"/>
                <w:sz w:val="24"/>
                <w:szCs w:val="24"/>
              </w:rPr>
            </w:pPr>
            <w:r w:rsidRPr="002768C1">
              <w:rPr>
                <w:rFonts w:ascii="Times New Roman" w:hAnsi="Times New Roman" w:cs="Times New Roman"/>
                <w:b/>
                <w:bCs/>
                <w:i/>
                <w:iCs/>
                <w:sz w:val="24"/>
                <w:szCs w:val="24"/>
              </w:rPr>
              <w:t>Walden University</w:t>
            </w:r>
            <w:r w:rsidRPr="002768C1">
              <w:rPr>
                <w:rFonts w:ascii="Times New Roman" w:hAnsi="Times New Roman" w:cs="Times New Roman"/>
                <w:b/>
                <w:bCs/>
                <w:i/>
                <w:iCs/>
                <w:sz w:val="24"/>
                <w:szCs w:val="24"/>
              </w:rPr>
              <w:ptab w:relativeTo="margin" w:alignment="right" w:leader="none"/>
            </w:r>
            <w:r w:rsidRPr="002768C1">
              <w:rPr>
                <w:rFonts w:ascii="Times New Roman" w:hAnsi="Times New Roman" w:cs="Times New Roman"/>
                <w:b/>
                <w:bCs/>
                <w:i/>
                <w:iCs/>
                <w:sz w:val="24"/>
                <w:szCs w:val="24"/>
              </w:rPr>
              <w:t>Minneapolis, MN</w:t>
            </w:r>
          </w:p>
          <w:p w14:paraId="208C6376" w14:textId="77777777" w:rsidR="00234758" w:rsidRPr="002768C1" w:rsidRDefault="00234758">
            <w:pPr>
              <w:spacing w:line="240" w:lineRule="auto"/>
              <w:rPr>
                <w:rFonts w:ascii="Times New Roman" w:hAnsi="Times New Roman" w:cs="Times New Roman"/>
                <w:sz w:val="24"/>
                <w:szCs w:val="24"/>
              </w:rPr>
            </w:pPr>
          </w:p>
          <w:p w14:paraId="44D07597" w14:textId="77777777"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B.A. Elementary and Special Education</w:t>
            </w:r>
            <w:r w:rsidRPr="002768C1">
              <w:rPr>
                <w:rFonts w:ascii="Times New Roman" w:hAnsi="Times New Roman" w:cs="Times New Roman"/>
                <w:b/>
                <w:bCs/>
                <w:sz w:val="24"/>
                <w:szCs w:val="24"/>
              </w:rPr>
              <w:ptab w:relativeTo="margin" w:alignment="right" w:leader="none"/>
            </w:r>
            <w:r w:rsidRPr="002768C1">
              <w:rPr>
                <w:rFonts w:ascii="Times New Roman" w:hAnsi="Times New Roman" w:cs="Times New Roman"/>
                <w:b/>
                <w:bCs/>
                <w:sz w:val="24"/>
                <w:szCs w:val="24"/>
              </w:rPr>
              <w:t>2002</w:t>
            </w:r>
          </w:p>
          <w:p w14:paraId="11AD7E7A" w14:textId="77777777" w:rsidR="002768C1" w:rsidRDefault="00000000">
            <w:pPr>
              <w:spacing w:after="60" w:line="276" w:lineRule="auto"/>
              <w:rPr>
                <w:rFonts w:ascii="Times New Roman" w:hAnsi="Times New Roman" w:cs="Times New Roman"/>
                <w:b/>
                <w:bCs/>
                <w:i/>
                <w:iCs/>
                <w:sz w:val="24"/>
                <w:szCs w:val="24"/>
              </w:rPr>
            </w:pPr>
            <w:r w:rsidRPr="002768C1">
              <w:rPr>
                <w:rFonts w:ascii="Times New Roman" w:hAnsi="Times New Roman" w:cs="Times New Roman"/>
                <w:b/>
                <w:bCs/>
                <w:i/>
                <w:iCs/>
                <w:sz w:val="24"/>
                <w:szCs w:val="24"/>
              </w:rPr>
              <w:t>West Liberty University</w:t>
            </w:r>
          </w:p>
          <w:p w14:paraId="6E88E209" w14:textId="475CCDBA" w:rsidR="002768C1" w:rsidRDefault="00000000" w:rsidP="000A3F5B">
            <w:pPr>
              <w:spacing w:after="60" w:line="276" w:lineRule="auto"/>
              <w:rPr>
                <w:rFonts w:ascii="Times New Roman" w:hAnsi="Times New Roman" w:cs="Times New Roman"/>
                <w:b/>
                <w:bCs/>
                <w:i/>
                <w:iCs/>
                <w:sz w:val="24"/>
                <w:szCs w:val="24"/>
              </w:rPr>
            </w:pPr>
            <w:r w:rsidRPr="002768C1">
              <w:rPr>
                <w:rFonts w:ascii="Times New Roman" w:hAnsi="Times New Roman" w:cs="Times New Roman"/>
                <w:b/>
                <w:bCs/>
                <w:i/>
                <w:iCs/>
                <w:sz w:val="24"/>
                <w:szCs w:val="24"/>
              </w:rPr>
              <w:ptab w:relativeTo="margin" w:alignment="right" w:leader="none"/>
            </w:r>
            <w:r w:rsidRPr="002768C1">
              <w:rPr>
                <w:rFonts w:ascii="Times New Roman" w:hAnsi="Times New Roman" w:cs="Times New Roman"/>
                <w:b/>
                <w:bCs/>
                <w:i/>
                <w:iCs/>
                <w:sz w:val="24"/>
                <w:szCs w:val="24"/>
              </w:rPr>
              <w:t>West Liberty, WV</w:t>
            </w:r>
          </w:p>
          <w:p w14:paraId="4BC418E2" w14:textId="77777777" w:rsidR="000A3F5B" w:rsidRDefault="000A3F5B" w:rsidP="000A3F5B">
            <w:pPr>
              <w:spacing w:after="60" w:line="276" w:lineRule="auto"/>
              <w:rPr>
                <w:rFonts w:ascii="Times New Roman" w:hAnsi="Times New Roman" w:cs="Times New Roman"/>
                <w:sz w:val="24"/>
                <w:szCs w:val="24"/>
              </w:rPr>
            </w:pPr>
          </w:p>
          <w:p w14:paraId="75BA9BBF" w14:textId="1AB38271" w:rsidR="00234758" w:rsidRPr="002768C1" w:rsidRDefault="002768C1">
            <w:pPr>
              <w:pStyle w:val="Heading2"/>
              <w:pBdr>
                <w:bottom w:val="double" w:sz="1" w:space="0" w:color="171717"/>
              </w:pBdr>
              <w:spacing w:before="240" w:after="105"/>
              <w:jc w:val="center"/>
              <w:rPr>
                <w:rFonts w:ascii="Times New Roman" w:hAnsi="Times New Roman" w:cs="Times New Roman"/>
                <w:sz w:val="24"/>
                <w:szCs w:val="24"/>
              </w:rPr>
            </w:pPr>
            <w:r>
              <w:rPr>
                <w:rFonts w:ascii="Times New Roman" w:hAnsi="Times New Roman" w:cs="Times New Roman"/>
                <w:sz w:val="24"/>
                <w:szCs w:val="24"/>
              </w:rPr>
              <w:t>Professional Academ</w:t>
            </w:r>
            <w:r w:rsidR="0035563E">
              <w:rPr>
                <w:rFonts w:ascii="Times New Roman" w:hAnsi="Times New Roman" w:cs="Times New Roman"/>
                <w:sz w:val="24"/>
                <w:szCs w:val="24"/>
              </w:rPr>
              <w:t>ies</w:t>
            </w:r>
          </w:p>
          <w:p w14:paraId="12F5D6C4" w14:textId="77777777"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Senior International Officer Academy</w:t>
            </w:r>
            <w:r w:rsidRPr="002768C1">
              <w:rPr>
                <w:rFonts w:ascii="Times New Roman" w:hAnsi="Times New Roman" w:cs="Times New Roman"/>
                <w:b/>
                <w:bCs/>
                <w:sz w:val="24"/>
                <w:szCs w:val="24"/>
              </w:rPr>
              <w:ptab w:relativeTo="margin" w:alignment="right" w:leader="none"/>
            </w:r>
            <w:r w:rsidRPr="002768C1">
              <w:rPr>
                <w:rFonts w:ascii="Times New Roman" w:hAnsi="Times New Roman" w:cs="Times New Roman"/>
                <w:b/>
                <w:bCs/>
                <w:sz w:val="24"/>
                <w:szCs w:val="24"/>
              </w:rPr>
              <w:t>2024</w:t>
            </w:r>
          </w:p>
          <w:p w14:paraId="6EE2AF83" w14:textId="77777777" w:rsidR="002768C1" w:rsidRPr="00AC42F8" w:rsidRDefault="00000000">
            <w:pPr>
              <w:spacing w:after="60" w:line="276" w:lineRule="auto"/>
              <w:rPr>
                <w:rFonts w:ascii="Times New Roman" w:hAnsi="Times New Roman" w:cs="Times New Roman"/>
                <w:i/>
                <w:iCs/>
                <w:sz w:val="24"/>
                <w:szCs w:val="24"/>
              </w:rPr>
            </w:pPr>
            <w:r w:rsidRPr="00AC42F8">
              <w:rPr>
                <w:rFonts w:ascii="Times New Roman" w:hAnsi="Times New Roman" w:cs="Times New Roman"/>
                <w:i/>
                <w:iCs/>
                <w:sz w:val="24"/>
                <w:szCs w:val="24"/>
              </w:rPr>
              <w:t>AIEA Senior International Officer Academy</w:t>
            </w:r>
          </w:p>
          <w:p w14:paraId="7C3CD1B9" w14:textId="09742B48" w:rsidR="00234758" w:rsidRPr="002768C1" w:rsidRDefault="00000000">
            <w:pPr>
              <w:spacing w:after="60" w:line="276" w:lineRule="auto"/>
              <w:rPr>
                <w:rFonts w:ascii="Times New Roman" w:hAnsi="Times New Roman" w:cs="Times New Roman"/>
                <w:sz w:val="24"/>
                <w:szCs w:val="24"/>
              </w:rPr>
            </w:pPr>
            <w:r w:rsidRPr="002768C1">
              <w:rPr>
                <w:rFonts w:ascii="Times New Roman" w:hAnsi="Times New Roman" w:cs="Times New Roman"/>
                <w:b/>
                <w:bCs/>
                <w:i/>
                <w:iCs/>
                <w:sz w:val="24"/>
                <w:szCs w:val="24"/>
              </w:rPr>
              <w:ptab w:relativeTo="margin" w:alignment="right" w:leader="none"/>
            </w:r>
            <w:r w:rsidR="002768C1">
              <w:rPr>
                <w:rFonts w:ascii="Times New Roman" w:hAnsi="Times New Roman" w:cs="Times New Roman"/>
                <w:b/>
                <w:bCs/>
                <w:i/>
                <w:iCs/>
                <w:sz w:val="24"/>
                <w:szCs w:val="24"/>
              </w:rPr>
              <w:t xml:space="preserve"> </w:t>
            </w:r>
          </w:p>
          <w:p w14:paraId="4446B313" w14:textId="12224F6F" w:rsidR="00234758" w:rsidRDefault="002768C1">
            <w:pPr>
              <w:spacing w:line="240" w:lineRule="auto"/>
              <w:rPr>
                <w:rFonts w:ascii="Times New Roman" w:hAnsi="Times New Roman" w:cs="Times New Roman"/>
                <w:b/>
                <w:bCs/>
                <w:i/>
                <w:iCs/>
                <w:sz w:val="24"/>
                <w:szCs w:val="24"/>
              </w:rPr>
            </w:pPr>
            <w:r w:rsidRPr="002768C1">
              <w:rPr>
                <w:rFonts w:ascii="Times New Roman" w:hAnsi="Times New Roman" w:cs="Times New Roman"/>
                <w:b/>
                <w:bCs/>
                <w:sz w:val="24"/>
                <w:szCs w:val="24"/>
              </w:rPr>
              <w:t>ABILENE UNIVERSITY HIGH IMPACT SCHOLAR                                                         2023-2024</w:t>
            </w:r>
            <w:r>
              <w:rPr>
                <w:rFonts w:ascii="Times New Roman" w:hAnsi="Times New Roman" w:cs="Times New Roman"/>
                <w:b/>
                <w:bCs/>
                <w:i/>
                <w:iCs/>
                <w:sz w:val="24"/>
                <w:szCs w:val="24"/>
              </w:rPr>
              <w:t xml:space="preserve">                                                </w:t>
            </w:r>
          </w:p>
          <w:p w14:paraId="0B290873" w14:textId="77777777" w:rsidR="002768C1" w:rsidRPr="002768C1" w:rsidRDefault="002768C1">
            <w:pPr>
              <w:spacing w:line="240" w:lineRule="auto"/>
              <w:rPr>
                <w:rFonts w:ascii="Times New Roman" w:hAnsi="Times New Roman" w:cs="Times New Roman"/>
                <w:sz w:val="24"/>
                <w:szCs w:val="24"/>
              </w:rPr>
            </w:pPr>
          </w:p>
          <w:p w14:paraId="6750A5F5" w14:textId="77777777"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Academy for International Education</w:t>
            </w:r>
            <w:r w:rsidRPr="002768C1">
              <w:rPr>
                <w:rFonts w:ascii="Times New Roman" w:hAnsi="Times New Roman" w:cs="Times New Roman"/>
                <w:b/>
                <w:bCs/>
                <w:sz w:val="24"/>
                <w:szCs w:val="24"/>
              </w:rPr>
              <w:ptab w:relativeTo="margin" w:alignment="right" w:leader="none"/>
            </w:r>
            <w:r w:rsidRPr="002768C1">
              <w:rPr>
                <w:rFonts w:ascii="Times New Roman" w:hAnsi="Times New Roman" w:cs="Times New Roman"/>
                <w:b/>
                <w:bCs/>
                <w:sz w:val="24"/>
                <w:szCs w:val="24"/>
              </w:rPr>
              <w:t>2021 - 2022</w:t>
            </w:r>
          </w:p>
          <w:p w14:paraId="18CE21A7" w14:textId="77777777" w:rsidR="002768C1" w:rsidRDefault="00000000">
            <w:pPr>
              <w:spacing w:after="60" w:line="276" w:lineRule="auto"/>
              <w:rPr>
                <w:rFonts w:ascii="Times New Roman" w:hAnsi="Times New Roman" w:cs="Times New Roman"/>
                <w:i/>
                <w:iCs/>
                <w:sz w:val="24"/>
                <w:szCs w:val="24"/>
              </w:rPr>
            </w:pPr>
            <w:r w:rsidRPr="00AC42F8">
              <w:rPr>
                <w:rFonts w:ascii="Times New Roman" w:hAnsi="Times New Roman" w:cs="Times New Roman"/>
                <w:i/>
                <w:iCs/>
                <w:sz w:val="24"/>
                <w:szCs w:val="24"/>
              </w:rPr>
              <w:t>NAFSA Academy</w:t>
            </w:r>
          </w:p>
          <w:p w14:paraId="074E944C" w14:textId="77777777" w:rsidR="00376CF3" w:rsidRDefault="00376CF3">
            <w:pPr>
              <w:spacing w:after="60" w:line="276" w:lineRule="auto"/>
              <w:rPr>
                <w:rFonts w:ascii="Times New Roman" w:hAnsi="Times New Roman" w:cs="Times New Roman"/>
                <w:i/>
                <w:iCs/>
                <w:sz w:val="24"/>
                <w:szCs w:val="24"/>
              </w:rPr>
            </w:pPr>
          </w:p>
          <w:p w14:paraId="0A8905ED" w14:textId="3B28207C" w:rsidR="00376CF3" w:rsidRPr="002768C1" w:rsidRDefault="00376CF3" w:rsidP="00376CF3">
            <w:pPr>
              <w:pStyle w:val="Heading2"/>
              <w:pBdr>
                <w:bottom w:val="double" w:sz="1" w:space="0" w:color="171717"/>
              </w:pBdr>
              <w:spacing w:before="240" w:after="105"/>
              <w:jc w:val="center"/>
              <w:rPr>
                <w:rFonts w:ascii="Times New Roman" w:hAnsi="Times New Roman" w:cs="Times New Roman"/>
                <w:sz w:val="24"/>
                <w:szCs w:val="24"/>
              </w:rPr>
            </w:pPr>
            <w:r>
              <w:rPr>
                <w:rFonts w:ascii="Times New Roman" w:hAnsi="Times New Roman" w:cs="Times New Roman"/>
                <w:sz w:val="24"/>
                <w:szCs w:val="24"/>
              </w:rPr>
              <w:t>Professional Development</w:t>
            </w:r>
          </w:p>
          <w:p w14:paraId="3750235B" w14:textId="77777777" w:rsidR="00376CF3" w:rsidRDefault="00376CF3" w:rsidP="00376CF3">
            <w:pPr>
              <w:spacing w:after="60" w:line="276" w:lineRule="auto"/>
              <w:rPr>
                <w:rFonts w:ascii="Times New Roman" w:hAnsi="Times New Roman" w:cs="Times New Roman"/>
                <w:b/>
                <w:bCs/>
                <w:i/>
                <w:iCs/>
                <w:sz w:val="24"/>
                <w:szCs w:val="24"/>
              </w:rPr>
            </w:pPr>
          </w:p>
          <w:p w14:paraId="6FDBA4C7" w14:textId="4016EB44" w:rsidR="00376CF3" w:rsidRDefault="00376CF3" w:rsidP="00376CF3">
            <w:pPr>
              <w:spacing w:after="60" w:line="276" w:lineRule="auto"/>
              <w:rPr>
                <w:rFonts w:ascii="Times New Roman" w:hAnsi="Times New Roman" w:cs="Times New Roman"/>
                <w:i/>
                <w:iCs/>
                <w:sz w:val="24"/>
                <w:szCs w:val="24"/>
              </w:rPr>
            </w:pPr>
            <w:r w:rsidRPr="00376CF3">
              <w:rPr>
                <w:rFonts w:ascii="Times New Roman" w:hAnsi="Times New Roman" w:cs="Times New Roman"/>
                <w:b/>
                <w:bCs/>
                <w:i/>
                <w:iCs/>
                <w:sz w:val="24"/>
                <w:szCs w:val="24"/>
              </w:rPr>
              <w:t>M4th Annual Global Forum</w:t>
            </w:r>
            <w:r>
              <w:rPr>
                <w:rFonts w:ascii="Times New Roman" w:hAnsi="Times New Roman" w:cs="Times New Roman"/>
                <w:b/>
                <w:bCs/>
                <w:i/>
                <w:iCs/>
                <w:sz w:val="24"/>
                <w:szCs w:val="24"/>
              </w:rPr>
              <w:t xml:space="preserve"> </w:t>
            </w:r>
            <w:r w:rsidRPr="00376CF3">
              <w:rPr>
                <w:rFonts w:ascii="Times New Roman" w:hAnsi="Times New Roman" w:cs="Times New Roman"/>
                <w:b/>
                <w:bCs/>
                <w:i/>
                <w:iCs/>
                <w:sz w:val="24"/>
                <w:szCs w:val="24"/>
              </w:rPr>
              <w:t>Our Shared Humanity</w:t>
            </w:r>
            <w:r w:rsidRPr="00376CF3">
              <w:rPr>
                <w:rFonts w:ascii="Roboto" w:eastAsia="Times New Roman" w:hAnsi="Roboto" w:cs="Times New Roman"/>
                <w:caps/>
                <w:color w:val="1F1F1F"/>
                <w:sz w:val="27"/>
                <w:szCs w:val="27"/>
              </w:rPr>
              <w:t xml:space="preserve"> </w:t>
            </w:r>
            <w:r w:rsidRPr="00376CF3">
              <w:rPr>
                <w:rFonts w:ascii="Times New Roman" w:hAnsi="Times New Roman" w:cs="Times New Roman"/>
                <w:i/>
                <w:iCs/>
                <w:sz w:val="24"/>
                <w:szCs w:val="24"/>
              </w:rPr>
              <w:t>World Council on Intercultural &amp; Global Competence</w:t>
            </w:r>
            <w:r>
              <w:rPr>
                <w:rFonts w:ascii="Times New Roman" w:hAnsi="Times New Roman" w:cs="Times New Roman"/>
                <w:i/>
                <w:iCs/>
                <w:sz w:val="24"/>
                <w:szCs w:val="24"/>
              </w:rPr>
              <w:t xml:space="preserve"> | </w:t>
            </w:r>
            <w:r w:rsidRPr="00376CF3">
              <w:rPr>
                <w:rFonts w:ascii="Times New Roman" w:hAnsi="Times New Roman" w:cs="Times New Roman"/>
                <w:i/>
                <w:iCs/>
                <w:sz w:val="24"/>
                <w:szCs w:val="24"/>
              </w:rPr>
              <w:t>April 22</w:t>
            </w:r>
            <w:r>
              <w:rPr>
                <w:rFonts w:ascii="Times New Roman" w:hAnsi="Times New Roman" w:cs="Times New Roman"/>
                <w:i/>
                <w:iCs/>
                <w:sz w:val="24"/>
                <w:szCs w:val="24"/>
              </w:rPr>
              <w:t>-24</w:t>
            </w:r>
            <w:r w:rsidRPr="00376CF3">
              <w:rPr>
                <w:rFonts w:ascii="Times New Roman" w:hAnsi="Times New Roman" w:cs="Times New Roman"/>
                <w:i/>
                <w:iCs/>
                <w:sz w:val="24"/>
                <w:szCs w:val="24"/>
              </w:rPr>
              <w:t>, 2025</w:t>
            </w:r>
          </w:p>
          <w:p w14:paraId="04A42D04" w14:textId="77777777" w:rsidR="00376CF3" w:rsidRPr="00376CF3" w:rsidRDefault="00376CF3" w:rsidP="00376CF3">
            <w:pPr>
              <w:spacing w:after="60" w:line="276" w:lineRule="auto"/>
              <w:rPr>
                <w:rFonts w:ascii="Times New Roman" w:hAnsi="Times New Roman" w:cs="Times New Roman"/>
                <w:i/>
                <w:iCs/>
                <w:sz w:val="24"/>
                <w:szCs w:val="24"/>
              </w:rPr>
            </w:pPr>
          </w:p>
          <w:p w14:paraId="0BAC0A29" w14:textId="77777777" w:rsidR="00376CF3" w:rsidRDefault="00376CF3" w:rsidP="00376CF3">
            <w:pPr>
              <w:spacing w:after="60" w:line="276" w:lineRule="auto"/>
              <w:rPr>
                <w:rFonts w:ascii="Times New Roman" w:hAnsi="Times New Roman" w:cs="Times New Roman"/>
                <w:b/>
                <w:bCs/>
                <w:i/>
                <w:iCs/>
                <w:sz w:val="24"/>
                <w:szCs w:val="24"/>
              </w:rPr>
            </w:pPr>
            <w:r w:rsidRPr="00376CF3">
              <w:rPr>
                <w:rFonts w:ascii="Times New Roman" w:hAnsi="Times New Roman" w:cs="Times New Roman"/>
                <w:b/>
                <w:bCs/>
                <w:i/>
                <w:iCs/>
                <w:sz w:val="24"/>
                <w:szCs w:val="24"/>
              </w:rPr>
              <w:t>Coaching and Critical Intercultural Learning: Towards a New Approach for Global Education</w:t>
            </w:r>
          </w:p>
          <w:p w14:paraId="192D43D9" w14:textId="3E9EF1C5" w:rsidR="00376CF3" w:rsidRPr="00376CF3" w:rsidRDefault="00376CF3" w:rsidP="00376CF3">
            <w:pPr>
              <w:spacing w:after="60" w:line="276" w:lineRule="auto"/>
              <w:rPr>
                <w:rFonts w:ascii="Times New Roman" w:hAnsi="Times New Roman" w:cs="Times New Roman"/>
                <w:i/>
                <w:iCs/>
                <w:sz w:val="24"/>
                <w:szCs w:val="24"/>
              </w:rPr>
            </w:pPr>
            <w:r w:rsidRPr="00376CF3">
              <w:rPr>
                <w:rFonts w:ascii="Times New Roman" w:hAnsi="Times New Roman" w:cs="Times New Roman"/>
                <w:i/>
                <w:iCs/>
                <w:sz w:val="24"/>
                <w:szCs w:val="24"/>
              </w:rPr>
              <w:t xml:space="preserve">Lehigh </w:t>
            </w:r>
            <w:r>
              <w:rPr>
                <w:rFonts w:ascii="Times New Roman" w:hAnsi="Times New Roman" w:cs="Times New Roman"/>
                <w:i/>
                <w:iCs/>
                <w:sz w:val="24"/>
                <w:szCs w:val="24"/>
              </w:rPr>
              <w:t>U</w:t>
            </w:r>
            <w:r w:rsidRPr="00376CF3">
              <w:rPr>
                <w:rFonts w:ascii="Times New Roman" w:hAnsi="Times New Roman" w:cs="Times New Roman"/>
                <w:i/>
                <w:iCs/>
                <w:sz w:val="24"/>
                <w:szCs w:val="24"/>
              </w:rPr>
              <w:t xml:space="preserve">niversity, Bethlehem, PA </w:t>
            </w:r>
            <w:r>
              <w:rPr>
                <w:rFonts w:ascii="Times New Roman" w:hAnsi="Times New Roman" w:cs="Times New Roman"/>
                <w:i/>
                <w:iCs/>
                <w:sz w:val="24"/>
                <w:szCs w:val="24"/>
              </w:rPr>
              <w:t xml:space="preserve">| </w:t>
            </w:r>
            <w:r w:rsidRPr="00376CF3">
              <w:rPr>
                <w:rFonts w:ascii="Times New Roman" w:hAnsi="Times New Roman" w:cs="Times New Roman"/>
                <w:i/>
                <w:iCs/>
                <w:sz w:val="24"/>
                <w:szCs w:val="24"/>
              </w:rPr>
              <w:t>April 8-9, 2025</w:t>
            </w:r>
          </w:p>
          <w:p w14:paraId="183AC1BF" w14:textId="77777777" w:rsidR="00376CF3" w:rsidRDefault="00376CF3" w:rsidP="00376CF3">
            <w:pPr>
              <w:spacing w:after="60" w:line="276" w:lineRule="auto"/>
              <w:rPr>
                <w:rFonts w:ascii="Times New Roman" w:hAnsi="Times New Roman" w:cs="Times New Roman"/>
                <w:b/>
                <w:bCs/>
                <w:i/>
                <w:iCs/>
                <w:sz w:val="24"/>
                <w:szCs w:val="24"/>
              </w:rPr>
            </w:pPr>
          </w:p>
          <w:p w14:paraId="0FA44664" w14:textId="18693C4B" w:rsidR="00376CF3" w:rsidRDefault="00376CF3" w:rsidP="00376CF3">
            <w:pPr>
              <w:spacing w:after="60" w:line="276" w:lineRule="auto"/>
              <w:rPr>
                <w:rFonts w:ascii="Times New Roman" w:hAnsi="Times New Roman" w:cs="Times New Roman"/>
                <w:i/>
                <w:iCs/>
                <w:sz w:val="24"/>
                <w:szCs w:val="24"/>
              </w:rPr>
            </w:pPr>
            <w:r w:rsidRPr="00376CF3">
              <w:rPr>
                <w:rFonts w:ascii="Times New Roman" w:hAnsi="Times New Roman" w:cs="Times New Roman"/>
                <w:b/>
                <w:bCs/>
                <w:i/>
                <w:iCs/>
                <w:sz w:val="24"/>
                <w:szCs w:val="24"/>
              </w:rPr>
              <w:t>Developing Globally Engaged Institutions: Strategies for Navigating Global Operations</w:t>
            </w:r>
            <w:r w:rsidRPr="00376CF3">
              <w:rPr>
                <w:rFonts w:ascii="Times New Roman" w:hAnsi="Times New Roman" w:cs="Times New Roman"/>
                <w:b/>
                <w:bCs/>
                <w:i/>
                <w:iCs/>
                <w:sz w:val="24"/>
                <w:szCs w:val="24"/>
              </w:rPr>
              <w:br/>
            </w:r>
            <w:r w:rsidRPr="00376CF3">
              <w:rPr>
                <w:rFonts w:ascii="Times New Roman" w:hAnsi="Times New Roman" w:cs="Times New Roman"/>
                <w:i/>
                <w:iCs/>
                <w:sz w:val="24"/>
                <w:szCs w:val="24"/>
              </w:rPr>
              <w:t>AIEA Thematic Forum | James Madison University | April 3-4, 2025</w:t>
            </w:r>
          </w:p>
          <w:p w14:paraId="1BFBA1D7" w14:textId="01431F0A" w:rsidR="00234758" w:rsidRPr="002768C1" w:rsidRDefault="00000000">
            <w:pPr>
              <w:spacing w:after="60" w:line="276" w:lineRule="auto"/>
              <w:rPr>
                <w:rFonts w:ascii="Times New Roman" w:hAnsi="Times New Roman" w:cs="Times New Roman"/>
                <w:b/>
                <w:bCs/>
                <w:i/>
                <w:iCs/>
                <w:sz w:val="24"/>
                <w:szCs w:val="24"/>
              </w:rPr>
            </w:pPr>
            <w:r w:rsidRPr="002768C1">
              <w:rPr>
                <w:rFonts w:ascii="Times New Roman" w:hAnsi="Times New Roman" w:cs="Times New Roman"/>
                <w:b/>
                <w:bCs/>
                <w:i/>
                <w:iCs/>
                <w:sz w:val="24"/>
                <w:szCs w:val="24"/>
              </w:rPr>
              <w:ptab w:relativeTo="margin" w:alignment="right" w:leader="none"/>
            </w:r>
          </w:p>
          <w:p w14:paraId="1F7C75EC" w14:textId="77777777" w:rsidR="00234758" w:rsidRPr="002768C1" w:rsidRDefault="00000000">
            <w:pPr>
              <w:pStyle w:val="Heading2"/>
              <w:pBdr>
                <w:bottom w:val="double" w:sz="1" w:space="0" w:color="171717"/>
              </w:pBdr>
              <w:spacing w:before="240" w:after="105"/>
              <w:jc w:val="center"/>
              <w:rPr>
                <w:rFonts w:ascii="Times New Roman" w:hAnsi="Times New Roman" w:cs="Times New Roman"/>
                <w:sz w:val="24"/>
                <w:szCs w:val="24"/>
              </w:rPr>
            </w:pPr>
            <w:r w:rsidRPr="002768C1">
              <w:rPr>
                <w:rFonts w:ascii="Times New Roman" w:hAnsi="Times New Roman" w:cs="Times New Roman"/>
                <w:sz w:val="24"/>
                <w:szCs w:val="24"/>
              </w:rPr>
              <w:t>Skills</w:t>
            </w:r>
          </w:p>
          <w:p w14:paraId="04C496C9" w14:textId="77777777" w:rsidR="00234758" w:rsidRPr="002768C1" w:rsidRDefault="00000000">
            <w:pPr>
              <w:rPr>
                <w:rFonts w:ascii="Times New Roman" w:hAnsi="Times New Roman" w:cs="Times New Roman"/>
                <w:sz w:val="24"/>
                <w:szCs w:val="24"/>
              </w:rPr>
            </w:pPr>
            <w:r w:rsidRPr="002768C1">
              <w:rPr>
                <w:rFonts w:ascii="Times New Roman" w:hAnsi="Times New Roman" w:cs="Times New Roman"/>
                <w:sz w:val="24"/>
                <w:szCs w:val="24"/>
              </w:rPr>
              <w:t>International Education, Program Development, Leadership, Teaching, Curriculum Development, Grant Writing, Budget Management, Academic Administration, Cross-cultural Communication, Research.</w:t>
            </w:r>
          </w:p>
          <w:p w14:paraId="53EF6306" w14:textId="77777777" w:rsidR="00234758" w:rsidRPr="002768C1" w:rsidRDefault="00000000">
            <w:pPr>
              <w:pStyle w:val="Heading2"/>
              <w:pBdr>
                <w:bottom w:val="double" w:sz="1" w:space="0" w:color="171717"/>
              </w:pBdr>
              <w:spacing w:before="240" w:after="105"/>
              <w:jc w:val="center"/>
              <w:rPr>
                <w:rFonts w:ascii="Times New Roman" w:hAnsi="Times New Roman" w:cs="Times New Roman"/>
                <w:sz w:val="24"/>
                <w:szCs w:val="24"/>
              </w:rPr>
            </w:pPr>
            <w:r w:rsidRPr="002768C1">
              <w:rPr>
                <w:rFonts w:ascii="Times New Roman" w:hAnsi="Times New Roman" w:cs="Times New Roman"/>
                <w:sz w:val="24"/>
                <w:szCs w:val="24"/>
              </w:rPr>
              <w:t>Additional information</w:t>
            </w:r>
          </w:p>
          <w:p w14:paraId="21B6B84B" w14:textId="77777777"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Awards</w:t>
            </w:r>
          </w:p>
          <w:p w14:paraId="79C8EA49"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Faculty Excellence in Service Award (2020)</w:t>
            </w:r>
          </w:p>
          <w:p w14:paraId="2BD0F8F1"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lastRenderedPageBreak/>
              <w:t>Faculty Excellence in Teaching Award (2017)</w:t>
            </w:r>
          </w:p>
          <w:p w14:paraId="0AEB0A26"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European Scientific Journal Reviewer of the Year (2016)</w:t>
            </w:r>
          </w:p>
          <w:p w14:paraId="75F10A0D"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Civic Award: Martin Luther King Youth Advocacy Committee (2014)</w:t>
            </w:r>
          </w:p>
          <w:p w14:paraId="3B1B820B" w14:textId="77777777" w:rsidR="00234758" w:rsidRPr="002768C1" w:rsidRDefault="00000000">
            <w:pPr>
              <w:spacing w:line="276" w:lineRule="auto"/>
              <w:rPr>
                <w:rFonts w:ascii="Times New Roman" w:hAnsi="Times New Roman" w:cs="Times New Roman"/>
                <w:sz w:val="24"/>
                <w:szCs w:val="24"/>
              </w:rPr>
            </w:pPr>
            <w:r w:rsidRPr="002768C1">
              <w:rPr>
                <w:rFonts w:ascii="Times New Roman" w:hAnsi="Times New Roman" w:cs="Times New Roman"/>
                <w:b/>
                <w:bCs/>
                <w:caps/>
                <w:sz w:val="24"/>
                <w:szCs w:val="24"/>
              </w:rPr>
              <w:t>Publications</w:t>
            </w:r>
          </w:p>
          <w:p w14:paraId="2958BA70" w14:textId="77777777" w:rsidR="00234758" w:rsidRPr="002768C1" w:rsidRDefault="00000000">
            <w:pPr>
              <w:pStyle w:val="a2"/>
              <w:rPr>
                <w:rFonts w:ascii="Times New Roman" w:hAnsi="Times New Roman" w:cs="Times New Roman"/>
                <w:sz w:val="24"/>
                <w:szCs w:val="24"/>
              </w:rPr>
            </w:pPr>
            <w:r w:rsidRPr="002768C1">
              <w:rPr>
                <w:rFonts w:ascii="Times New Roman" w:hAnsi="Times New Roman" w:cs="Times New Roman"/>
                <w:sz w:val="24"/>
                <w:szCs w:val="24"/>
              </w:rPr>
              <w:t>Multiple academic publications in international education, pedagogy, and leadership</w:t>
            </w:r>
          </w:p>
          <w:p w14:paraId="27D40681" w14:textId="77777777" w:rsidR="008C0541" w:rsidRDefault="00000000" w:rsidP="002768C1">
            <w:pPr>
              <w:pStyle w:val="a2"/>
              <w:rPr>
                <w:rFonts w:ascii="Times New Roman" w:hAnsi="Times New Roman" w:cs="Times New Roman"/>
                <w:sz w:val="24"/>
                <w:szCs w:val="24"/>
              </w:rPr>
            </w:pPr>
            <w:r w:rsidRPr="002768C1">
              <w:rPr>
                <w:rFonts w:ascii="Times New Roman" w:hAnsi="Times New Roman" w:cs="Times New Roman"/>
                <w:sz w:val="24"/>
                <w:szCs w:val="24"/>
              </w:rPr>
              <w:t>Published in European Scientific Journal, World Journal of Education and Humanities, The Catechetical Review</w:t>
            </w:r>
            <w:r w:rsidR="008C0541" w:rsidRPr="002768C1">
              <w:rPr>
                <w:rFonts w:ascii="Times New Roman" w:hAnsi="Times New Roman" w:cs="Times New Roman"/>
                <w:sz w:val="24"/>
                <w:szCs w:val="24"/>
              </w:rPr>
              <w:t>,</w:t>
            </w:r>
            <w:r w:rsidR="002768C1">
              <w:rPr>
                <w:rFonts w:ascii="Times New Roman" w:hAnsi="Times New Roman" w:cs="Times New Roman"/>
                <w:sz w:val="24"/>
                <w:szCs w:val="24"/>
              </w:rPr>
              <w:t xml:space="preserve"> </w:t>
            </w:r>
            <w:r w:rsidR="008C0541" w:rsidRPr="002768C1">
              <w:rPr>
                <w:rFonts w:ascii="Times New Roman" w:hAnsi="Times New Roman" w:cs="Times New Roman"/>
                <w:i/>
                <w:iCs/>
                <w:sz w:val="24"/>
                <w:szCs w:val="24"/>
              </w:rPr>
              <w:t>In process</w:t>
            </w:r>
            <w:r w:rsidR="008C0541" w:rsidRPr="002768C1">
              <w:rPr>
                <w:rFonts w:ascii="Times New Roman" w:hAnsi="Times New Roman" w:cs="Times New Roman"/>
                <w:sz w:val="24"/>
                <w:szCs w:val="24"/>
              </w:rPr>
              <w:t xml:space="preserve"> Christian Journal of Higher Education</w:t>
            </w:r>
            <w:r w:rsidR="00D72B0D">
              <w:rPr>
                <w:rFonts w:ascii="Times New Roman" w:hAnsi="Times New Roman" w:cs="Times New Roman"/>
                <w:sz w:val="24"/>
                <w:szCs w:val="24"/>
              </w:rPr>
              <w:t xml:space="preserve"> and Robert Morris University</w:t>
            </w:r>
          </w:p>
          <w:p w14:paraId="01295E62" w14:textId="77777777" w:rsidR="009C5446" w:rsidRDefault="009C5446" w:rsidP="002768C1">
            <w:pPr>
              <w:pStyle w:val="a2"/>
              <w:rPr>
                <w:rFonts w:ascii="Times New Roman" w:hAnsi="Times New Roman" w:cs="Times New Roman"/>
                <w:sz w:val="24"/>
                <w:szCs w:val="24"/>
              </w:rPr>
            </w:pPr>
          </w:p>
          <w:p w14:paraId="001A5DCD" w14:textId="77777777" w:rsidR="009C5446" w:rsidRDefault="009C5446" w:rsidP="009C5446">
            <w:pPr>
              <w:pStyle w:val="a2"/>
              <w:ind w:left="0"/>
              <w:rPr>
                <w:rFonts w:ascii="Times New Roman" w:hAnsi="Times New Roman" w:cs="Times New Roman"/>
                <w:b/>
                <w:bCs/>
                <w:sz w:val="24"/>
                <w:szCs w:val="24"/>
              </w:rPr>
            </w:pPr>
            <w:r w:rsidRPr="009C5446">
              <w:rPr>
                <w:rFonts w:ascii="Times New Roman" w:hAnsi="Times New Roman" w:cs="Times New Roman"/>
                <w:b/>
                <w:bCs/>
                <w:sz w:val="24"/>
                <w:szCs w:val="24"/>
              </w:rPr>
              <w:t>COMMITTEES</w:t>
            </w:r>
          </w:p>
          <w:p w14:paraId="64658EFD" w14:textId="77777777" w:rsidR="009C5446" w:rsidRDefault="009C5446" w:rsidP="009C5446">
            <w:pPr>
              <w:pStyle w:val="a2"/>
              <w:ind w:left="0"/>
              <w:rPr>
                <w:rFonts w:ascii="Times New Roman" w:hAnsi="Times New Roman" w:cs="Times New Roman"/>
                <w:sz w:val="24"/>
                <w:szCs w:val="24"/>
              </w:rPr>
            </w:pPr>
            <w:r w:rsidRPr="009C5446">
              <w:rPr>
                <w:rFonts w:ascii="Times New Roman" w:hAnsi="Times New Roman" w:cs="Times New Roman"/>
                <w:sz w:val="24"/>
                <w:szCs w:val="24"/>
              </w:rPr>
              <w:t>ASSOCIATION OF INTERNATIONAL EDUCATION ADMINISTATORS (AIEA)</w:t>
            </w:r>
            <w:r>
              <w:rPr>
                <w:rFonts w:ascii="Times New Roman" w:hAnsi="Times New Roman" w:cs="Times New Roman"/>
                <w:sz w:val="24"/>
                <w:szCs w:val="24"/>
              </w:rPr>
              <w:t>: NEW MEMBERSHIP AND AWARDS</w:t>
            </w:r>
          </w:p>
          <w:p w14:paraId="76F402BE" w14:textId="6E863BBB" w:rsidR="009C5446" w:rsidRDefault="009C5446" w:rsidP="009C5446">
            <w:pPr>
              <w:pStyle w:val="a2"/>
              <w:ind w:left="0"/>
              <w:rPr>
                <w:rFonts w:ascii="Times New Roman" w:hAnsi="Times New Roman" w:cs="Times New Roman"/>
                <w:sz w:val="24"/>
                <w:szCs w:val="24"/>
              </w:rPr>
            </w:pPr>
            <w:r>
              <w:rPr>
                <w:rFonts w:ascii="Times New Roman" w:hAnsi="Times New Roman" w:cs="Times New Roman"/>
                <w:sz w:val="24"/>
                <w:szCs w:val="24"/>
              </w:rPr>
              <w:t>Tenure and Promotion</w:t>
            </w:r>
          </w:p>
          <w:p w14:paraId="3A162A1E" w14:textId="77777777" w:rsidR="009C5446" w:rsidRDefault="009C5446" w:rsidP="009C5446">
            <w:pPr>
              <w:pStyle w:val="a2"/>
              <w:ind w:left="0"/>
              <w:rPr>
                <w:rFonts w:ascii="Times New Roman" w:hAnsi="Times New Roman" w:cs="Times New Roman"/>
                <w:sz w:val="24"/>
                <w:szCs w:val="24"/>
              </w:rPr>
            </w:pPr>
            <w:r>
              <w:rPr>
                <w:rFonts w:ascii="Times New Roman" w:hAnsi="Times New Roman" w:cs="Times New Roman"/>
                <w:sz w:val="24"/>
                <w:szCs w:val="24"/>
              </w:rPr>
              <w:t>Faculty Council</w:t>
            </w:r>
          </w:p>
          <w:p w14:paraId="72942F99" w14:textId="77777777" w:rsidR="009C5446" w:rsidRDefault="009C5446" w:rsidP="009C5446">
            <w:pPr>
              <w:pStyle w:val="a2"/>
              <w:ind w:left="0"/>
              <w:rPr>
                <w:rFonts w:ascii="Times New Roman" w:hAnsi="Times New Roman" w:cs="Times New Roman"/>
                <w:sz w:val="24"/>
                <w:szCs w:val="24"/>
              </w:rPr>
            </w:pPr>
            <w:r>
              <w:rPr>
                <w:rFonts w:ascii="Times New Roman" w:hAnsi="Times New Roman" w:cs="Times New Roman"/>
                <w:sz w:val="24"/>
                <w:szCs w:val="24"/>
              </w:rPr>
              <w:t>Faculty Welfare</w:t>
            </w:r>
          </w:p>
          <w:p w14:paraId="72893739" w14:textId="6A5720C2" w:rsidR="009C5446" w:rsidRDefault="009C5446" w:rsidP="009C5446">
            <w:pPr>
              <w:pStyle w:val="a2"/>
              <w:ind w:left="0"/>
              <w:rPr>
                <w:rFonts w:ascii="Times New Roman" w:hAnsi="Times New Roman" w:cs="Times New Roman"/>
                <w:sz w:val="24"/>
                <w:szCs w:val="24"/>
              </w:rPr>
            </w:pPr>
            <w:r>
              <w:rPr>
                <w:rFonts w:ascii="Times New Roman" w:hAnsi="Times New Roman" w:cs="Times New Roman"/>
                <w:sz w:val="24"/>
                <w:szCs w:val="24"/>
              </w:rPr>
              <w:t>Global Perspective for two University Strategic Plans</w:t>
            </w:r>
          </w:p>
          <w:p w14:paraId="4BF51761" w14:textId="1E51C3F8" w:rsidR="009C5446" w:rsidRPr="009C5446" w:rsidRDefault="009C5446" w:rsidP="009C5446">
            <w:pPr>
              <w:pStyle w:val="a2"/>
              <w:ind w:left="0"/>
              <w:rPr>
                <w:rFonts w:ascii="Times New Roman" w:hAnsi="Times New Roman" w:cs="Times New Roman"/>
                <w:sz w:val="24"/>
                <w:szCs w:val="24"/>
              </w:rPr>
            </w:pPr>
            <w:r>
              <w:rPr>
                <w:rFonts w:ascii="Times New Roman" w:hAnsi="Times New Roman" w:cs="Times New Roman"/>
                <w:sz w:val="24"/>
                <w:szCs w:val="24"/>
              </w:rPr>
              <w:t xml:space="preserve">Numerous hiring </w:t>
            </w:r>
            <w:r w:rsidR="00240763">
              <w:rPr>
                <w:rFonts w:ascii="Times New Roman" w:hAnsi="Times New Roman" w:cs="Times New Roman"/>
                <w:sz w:val="24"/>
                <w:szCs w:val="24"/>
              </w:rPr>
              <w:t>committees</w:t>
            </w:r>
          </w:p>
        </w:tc>
      </w:tr>
      <w:tr w:rsidR="002768C1" w:rsidRPr="002768C1" w14:paraId="3E16FFBC" w14:textId="77777777">
        <w:trPr>
          <w:jc w:val="center"/>
        </w:trPr>
        <w:tc>
          <w:tcPr>
            <w:tcW w:w="10220" w:type="dxa"/>
            <w:tcMar>
              <w:left w:w="0" w:type="dxa"/>
              <w:right w:w="0" w:type="dxa"/>
            </w:tcMar>
          </w:tcPr>
          <w:p w14:paraId="50614167" w14:textId="4F7680FD" w:rsidR="002768C1" w:rsidRPr="002768C1" w:rsidRDefault="002768C1" w:rsidP="002768C1">
            <w:pPr>
              <w:pStyle w:val="Heading2"/>
              <w:pBdr>
                <w:bottom w:val="double" w:sz="1" w:space="0" w:color="171717"/>
              </w:pBdr>
              <w:spacing w:before="240" w:after="105"/>
              <w:jc w:val="center"/>
              <w:rPr>
                <w:rFonts w:ascii="Times New Roman" w:hAnsi="Times New Roman" w:cs="Times New Roman"/>
                <w:sz w:val="24"/>
                <w:szCs w:val="24"/>
              </w:rPr>
            </w:pPr>
            <w:r>
              <w:rPr>
                <w:rFonts w:ascii="Times New Roman" w:hAnsi="Times New Roman" w:cs="Times New Roman"/>
                <w:sz w:val="24"/>
                <w:szCs w:val="24"/>
              </w:rPr>
              <w:lastRenderedPageBreak/>
              <w:t>GRANTS</w:t>
            </w:r>
          </w:p>
        </w:tc>
      </w:tr>
    </w:tbl>
    <w:p w14:paraId="0A5A75A0" w14:textId="77777777" w:rsidR="009C5446" w:rsidRDefault="009C5446">
      <w:pPr>
        <w:rPr>
          <w:rFonts w:ascii="Times New Roman" w:hAnsi="Times New Roman" w:cs="Times New Roman"/>
          <w:b/>
          <w:bCs/>
          <w:sz w:val="24"/>
          <w:szCs w:val="24"/>
        </w:rPr>
      </w:pPr>
    </w:p>
    <w:p w14:paraId="2FE6201D" w14:textId="30D8DB1B" w:rsidR="00AC42F8" w:rsidRPr="00AC42F8" w:rsidRDefault="00AC42F8">
      <w:pPr>
        <w:rPr>
          <w:rFonts w:ascii="Times New Roman" w:hAnsi="Times New Roman" w:cs="Times New Roman"/>
          <w:b/>
          <w:bCs/>
          <w:sz w:val="24"/>
          <w:szCs w:val="24"/>
        </w:rPr>
      </w:pPr>
      <w:r>
        <w:rPr>
          <w:rFonts w:ascii="Times New Roman" w:hAnsi="Times New Roman" w:cs="Times New Roman"/>
          <w:b/>
          <w:bCs/>
          <w:sz w:val="24"/>
          <w:szCs w:val="24"/>
        </w:rPr>
        <w:t xml:space="preserve">UNITED STATES CONFERENCE OF CATHOLIC </w:t>
      </w:r>
      <w:r w:rsidRPr="00AC42F8">
        <w:rPr>
          <w:rFonts w:ascii="Times New Roman" w:hAnsi="Times New Roman" w:cs="Times New Roman"/>
          <w:b/>
          <w:bCs/>
          <w:sz w:val="24"/>
          <w:szCs w:val="24"/>
        </w:rPr>
        <w:t>BISHOPS                                             80,000</w:t>
      </w:r>
    </w:p>
    <w:p w14:paraId="5B4C2E20" w14:textId="2090B87A" w:rsidR="00AC42F8" w:rsidRPr="00AC42F8" w:rsidRDefault="002768C1">
      <w:pPr>
        <w:rPr>
          <w:rFonts w:ascii="Times New Roman" w:hAnsi="Times New Roman" w:cs="Times New Roman"/>
          <w:i/>
          <w:iCs/>
          <w:sz w:val="24"/>
          <w:szCs w:val="24"/>
        </w:rPr>
      </w:pPr>
      <w:r>
        <w:rPr>
          <w:rFonts w:ascii="Times New Roman" w:hAnsi="Times New Roman" w:cs="Times New Roman"/>
          <w:sz w:val="24"/>
          <w:szCs w:val="24"/>
        </w:rPr>
        <w:t xml:space="preserve"> </w:t>
      </w:r>
      <w:r w:rsidR="00AC42F8">
        <w:rPr>
          <w:rFonts w:ascii="Times New Roman" w:hAnsi="Times New Roman" w:cs="Times New Roman"/>
          <w:sz w:val="24"/>
          <w:szCs w:val="24"/>
        </w:rPr>
        <w:t xml:space="preserve">Addressing Indigenousness Youth </w:t>
      </w:r>
      <w:r w:rsidR="000A3F5B">
        <w:rPr>
          <w:rFonts w:ascii="Times New Roman" w:hAnsi="Times New Roman" w:cs="Times New Roman"/>
          <w:sz w:val="24"/>
          <w:szCs w:val="24"/>
        </w:rPr>
        <w:t>Suicide:</w:t>
      </w:r>
      <w:r w:rsidR="00AC42F8" w:rsidRPr="00AC42F8">
        <w:t xml:space="preserve"> </w:t>
      </w:r>
      <w:r w:rsidR="00AC42F8" w:rsidRPr="00AC42F8">
        <w:rPr>
          <w:rFonts w:ascii="Times New Roman" w:hAnsi="Times New Roman" w:cs="Times New Roman"/>
          <w:i/>
          <w:iCs/>
          <w:sz w:val="24"/>
          <w:szCs w:val="24"/>
        </w:rPr>
        <w:t>Collaborating with St. Michael’s Indian School (Navajo Reservation), Vancouver Diocese, and the Squamish Nation on educational initiatives</w:t>
      </w:r>
    </w:p>
    <w:p w14:paraId="4D8C78BF" w14:textId="77777777" w:rsidR="00AC42F8" w:rsidRPr="00AC42F8" w:rsidRDefault="00AC42F8">
      <w:pPr>
        <w:rPr>
          <w:rFonts w:ascii="Times New Roman" w:hAnsi="Times New Roman" w:cs="Times New Roman"/>
          <w:i/>
          <w:iCs/>
          <w:sz w:val="24"/>
          <w:szCs w:val="24"/>
        </w:rPr>
      </w:pPr>
    </w:p>
    <w:p w14:paraId="0F0C3E89" w14:textId="77777777" w:rsidR="00AC42F8" w:rsidRDefault="00AC42F8">
      <w:pPr>
        <w:rPr>
          <w:rFonts w:ascii="Times New Roman" w:hAnsi="Times New Roman" w:cs="Times New Roman"/>
          <w:sz w:val="24"/>
          <w:szCs w:val="24"/>
        </w:rPr>
      </w:pPr>
      <w:r>
        <w:rPr>
          <w:rFonts w:ascii="Times New Roman" w:hAnsi="Times New Roman" w:cs="Times New Roman"/>
          <w:b/>
          <w:bCs/>
          <w:sz w:val="24"/>
          <w:szCs w:val="24"/>
        </w:rPr>
        <w:t>SPENCER FOUNDATION                                                                                                            50,000</w:t>
      </w:r>
      <w:r w:rsidR="002768C1">
        <w:rPr>
          <w:rFonts w:ascii="Times New Roman" w:hAnsi="Times New Roman" w:cs="Times New Roman"/>
          <w:sz w:val="24"/>
          <w:szCs w:val="24"/>
        </w:rPr>
        <w:t xml:space="preserve"> </w:t>
      </w:r>
    </w:p>
    <w:p w14:paraId="43DC8E67" w14:textId="168F2786" w:rsidR="00B20CD5" w:rsidRDefault="00AC42F8">
      <w:pPr>
        <w:rPr>
          <w:rFonts w:ascii="Times New Roman" w:hAnsi="Times New Roman" w:cs="Times New Roman"/>
          <w:i/>
          <w:iCs/>
          <w:sz w:val="24"/>
          <w:szCs w:val="24"/>
        </w:rPr>
      </w:pPr>
      <w:r w:rsidRPr="00AC42F8">
        <w:rPr>
          <w:rFonts w:ascii="Times New Roman" w:hAnsi="Times New Roman" w:cs="Times New Roman"/>
          <w:i/>
          <w:iCs/>
          <w:sz w:val="24"/>
          <w:szCs w:val="24"/>
        </w:rPr>
        <w:t xml:space="preserve">Developing a teacher training proposal for the 'Success for All' reading program at MarQardakh School in Erbil, Iraq; </w:t>
      </w:r>
      <w:r w:rsidR="00240763">
        <w:rPr>
          <w:rFonts w:ascii="Times New Roman" w:hAnsi="Times New Roman" w:cs="Times New Roman"/>
          <w:i/>
          <w:iCs/>
          <w:sz w:val="24"/>
          <w:szCs w:val="24"/>
        </w:rPr>
        <w:t>Did not receive funding this time.</w:t>
      </w:r>
    </w:p>
    <w:p w14:paraId="2D594D70" w14:textId="77777777" w:rsidR="00AC42F8" w:rsidRDefault="00AC42F8">
      <w:pPr>
        <w:rPr>
          <w:rFonts w:ascii="Times New Roman" w:hAnsi="Times New Roman" w:cs="Times New Roman"/>
          <w:i/>
          <w:iCs/>
          <w:sz w:val="24"/>
          <w:szCs w:val="24"/>
        </w:rPr>
      </w:pPr>
    </w:p>
    <w:p w14:paraId="447D917B" w14:textId="79CB2704" w:rsidR="00AC42F8" w:rsidRDefault="00AC42F8">
      <w:pPr>
        <w:rPr>
          <w:rFonts w:ascii="Times New Roman" w:hAnsi="Times New Roman" w:cs="Times New Roman"/>
          <w:b/>
          <w:bCs/>
          <w:sz w:val="24"/>
          <w:szCs w:val="24"/>
        </w:rPr>
      </w:pPr>
      <w:r>
        <w:rPr>
          <w:rFonts w:ascii="Times New Roman" w:hAnsi="Times New Roman" w:cs="Times New Roman"/>
          <w:b/>
          <w:bCs/>
          <w:sz w:val="24"/>
          <w:szCs w:val="24"/>
        </w:rPr>
        <w:t>ALUMNI CONTRIBUTION                                                                                                         40,000</w:t>
      </w:r>
    </w:p>
    <w:p w14:paraId="28F6B455" w14:textId="3B30677B" w:rsidR="00AC42F8" w:rsidRDefault="000A3F5B">
      <w:pPr>
        <w:rPr>
          <w:rFonts w:ascii="Times New Roman" w:hAnsi="Times New Roman" w:cs="Times New Roman"/>
          <w:i/>
          <w:iCs/>
          <w:sz w:val="24"/>
          <w:szCs w:val="24"/>
        </w:rPr>
      </w:pPr>
      <w:r w:rsidRPr="000A3F5B">
        <w:rPr>
          <w:rFonts w:ascii="Times New Roman" w:hAnsi="Times New Roman" w:cs="Times New Roman"/>
          <w:i/>
          <w:iCs/>
          <w:sz w:val="24"/>
          <w:szCs w:val="24"/>
        </w:rPr>
        <w:t>Leading efforts to secure funding for Global Academic Partnerships initiatives</w:t>
      </w:r>
    </w:p>
    <w:p w14:paraId="34DCC679" w14:textId="77777777" w:rsidR="00240763" w:rsidRDefault="00240763">
      <w:pPr>
        <w:rPr>
          <w:rFonts w:ascii="Times New Roman" w:hAnsi="Times New Roman" w:cs="Times New Roman"/>
          <w:i/>
          <w:iCs/>
          <w:sz w:val="24"/>
          <w:szCs w:val="24"/>
        </w:rPr>
      </w:pPr>
    </w:p>
    <w:tbl>
      <w:tblPr>
        <w:tblW w:w="10220" w:type="dxa"/>
        <w:jc w:val="center"/>
        <w:tblCellMar>
          <w:left w:w="10" w:type="dxa"/>
          <w:right w:w="10" w:type="dxa"/>
        </w:tblCellMar>
        <w:tblLook w:val="04A0" w:firstRow="1" w:lastRow="0" w:firstColumn="1" w:lastColumn="0" w:noHBand="0" w:noVBand="1"/>
      </w:tblPr>
      <w:tblGrid>
        <w:gridCol w:w="10220"/>
      </w:tblGrid>
      <w:tr w:rsidR="00240763" w:rsidRPr="002768C1" w14:paraId="6E4F05A7" w14:textId="77777777" w:rsidTr="00DB06A3">
        <w:trPr>
          <w:jc w:val="center"/>
        </w:trPr>
        <w:tc>
          <w:tcPr>
            <w:tcW w:w="10220" w:type="dxa"/>
            <w:tcMar>
              <w:left w:w="0" w:type="dxa"/>
              <w:right w:w="0" w:type="dxa"/>
            </w:tcMar>
          </w:tcPr>
          <w:p w14:paraId="5A724F09" w14:textId="3B2156D7" w:rsidR="00240763" w:rsidRPr="002768C1" w:rsidRDefault="00240763" w:rsidP="00DB06A3">
            <w:pPr>
              <w:pStyle w:val="Heading2"/>
              <w:pBdr>
                <w:bottom w:val="double" w:sz="1" w:space="0" w:color="171717"/>
              </w:pBdr>
              <w:spacing w:before="240" w:after="105"/>
              <w:jc w:val="center"/>
              <w:rPr>
                <w:rFonts w:ascii="Times New Roman" w:hAnsi="Times New Roman" w:cs="Times New Roman"/>
                <w:sz w:val="24"/>
                <w:szCs w:val="24"/>
              </w:rPr>
            </w:pPr>
            <w:r>
              <w:rPr>
                <w:rFonts w:ascii="Times New Roman" w:hAnsi="Times New Roman" w:cs="Times New Roman"/>
                <w:sz w:val="24"/>
                <w:szCs w:val="24"/>
              </w:rPr>
              <w:t xml:space="preserve">Publications and presentations </w:t>
            </w:r>
            <w:r>
              <w:rPr>
                <w:rFonts w:ascii="Times New Roman" w:eastAsia="Times New Roman" w:hAnsi="Times New Roman" w:cs="Times New Roman"/>
                <w:color w:val="0E101A"/>
              </w:rPr>
              <w:t>ADDRESSING CAMPUS INTERNATIONALIZING</w:t>
            </w:r>
          </w:p>
        </w:tc>
      </w:tr>
    </w:tbl>
    <w:p w14:paraId="38F4D2E5" w14:textId="77777777" w:rsidR="00A45FE3" w:rsidRDefault="00A45FE3" w:rsidP="00A45FE3">
      <w:pPr>
        <w:rPr>
          <w:rFonts w:ascii="Times New Roman" w:hAnsi="Times New Roman" w:cs="Times New Roman"/>
          <w:i/>
          <w:iCs/>
          <w:sz w:val="24"/>
          <w:szCs w:val="24"/>
        </w:rPr>
      </w:pPr>
      <w:r>
        <w:rPr>
          <w:rFonts w:ascii="Times New Roman" w:hAnsi="Times New Roman" w:cs="Times New Roman"/>
          <w:i/>
          <w:iCs/>
          <w:sz w:val="24"/>
          <w:szCs w:val="24"/>
        </w:rPr>
        <w:t xml:space="preserve">     </w:t>
      </w:r>
    </w:p>
    <w:p w14:paraId="3EC8419D" w14:textId="7F7C2181" w:rsidR="00A45FE3" w:rsidRPr="00A45FE3" w:rsidRDefault="00A45FE3" w:rsidP="00A45FE3">
      <w:pPr>
        <w:pStyle w:val="ListParagraph"/>
        <w:numPr>
          <w:ilvl w:val="0"/>
          <w:numId w:val="10"/>
        </w:numPr>
        <w:spacing w:line="240" w:lineRule="auto"/>
        <w:ind w:left="648" w:hanging="288"/>
        <w:rPr>
          <w:rFonts w:ascii="Times New Roman" w:hAnsi="Times New Roman" w:cs="Times New Roman"/>
          <w:i/>
          <w:iCs/>
          <w:sz w:val="24"/>
          <w:szCs w:val="24"/>
        </w:rPr>
      </w:pPr>
      <w:r w:rsidRPr="00A45FE3">
        <w:rPr>
          <w:rFonts w:ascii="Times New Roman" w:eastAsia="Times New Roman" w:hAnsi="Times New Roman" w:cs="Times New Roman"/>
          <w:bCs/>
          <w:sz w:val="24"/>
          <w:szCs w:val="24"/>
        </w:rPr>
        <w:t>Our Study Abroad Program: Collaboration for International Teaching and Learning</w:t>
      </w:r>
      <w:r>
        <w:rPr>
          <w:rFonts w:ascii="Times New Roman" w:eastAsia="Times New Roman" w:hAnsi="Times New Roman" w:cs="Times New Roman"/>
          <w:bCs/>
          <w:sz w:val="24"/>
          <w:szCs w:val="24"/>
        </w:rPr>
        <w:t>:</w:t>
      </w:r>
      <w:r w:rsidRPr="00A45FE3">
        <w:rPr>
          <w:rFonts w:ascii="Times New Roman" w:eastAsia="Times New Roman" w:hAnsi="Times New Roman" w:cs="Times New Roman"/>
          <w:sz w:val="24"/>
          <w:szCs w:val="24"/>
        </w:rPr>
        <w:t xml:space="preserve"> </w:t>
      </w:r>
      <w:r w:rsidRPr="00A45FE3">
        <w:rPr>
          <w:rFonts w:ascii="Times New Roman" w:eastAsia="Times New Roman" w:hAnsi="Times New Roman" w:cs="Times New Roman"/>
          <w:i/>
          <w:iCs/>
          <w:sz w:val="24"/>
          <w:szCs w:val="24"/>
        </w:rPr>
        <w:t>Facing</w:t>
      </w:r>
      <w:r w:rsidRPr="00A45FE3">
        <w:rPr>
          <w:rFonts w:ascii="Times New Roman" w:eastAsia="Times New Roman" w:hAnsi="Times New Roman" w:cs="Times New Roman"/>
          <w:b/>
          <w:bCs/>
          <w:i/>
          <w:iCs/>
          <w:sz w:val="24"/>
          <w:szCs w:val="24"/>
        </w:rPr>
        <w:t xml:space="preserve"> </w:t>
      </w:r>
      <w:r w:rsidRPr="00A45FE3">
        <w:rPr>
          <w:rFonts w:ascii="Times New Roman" w:eastAsia="Times New Roman" w:hAnsi="Times New Roman" w:cs="Times New Roman"/>
          <w:i/>
          <w:iCs/>
          <w:sz w:val="24"/>
          <w:szCs w:val="24"/>
        </w:rPr>
        <w:t>Language and Cultural Education Challenges in the Current World. Nitra, Slovakia, June 2025 virtual presentation</w:t>
      </w:r>
    </w:p>
    <w:p w14:paraId="5667DD44" w14:textId="77777777" w:rsidR="00240763" w:rsidRDefault="00240763" w:rsidP="00240763">
      <w:pPr>
        <w:numPr>
          <w:ilvl w:val="0"/>
          <w:numId w:val="2"/>
        </w:numPr>
        <w:pBdr>
          <w:top w:val="nil"/>
          <w:left w:val="nil"/>
          <w:bottom w:val="nil"/>
          <w:right w:val="nil"/>
          <w:between w:val="nil"/>
        </w:pBdr>
        <w:spacing w:line="240" w:lineRule="auto"/>
        <w:rPr>
          <w:rFonts w:ascii="Times New Roman" w:eastAsia="Times New Roman" w:hAnsi="Times New Roman" w:cs="Times New Roman"/>
          <w:b/>
          <w:i/>
          <w:color w:val="0E101A"/>
          <w:sz w:val="22"/>
          <w:szCs w:val="22"/>
        </w:rPr>
      </w:pPr>
      <w:r>
        <w:rPr>
          <w:rFonts w:ascii="Times New Roman" w:eastAsia="Times New Roman" w:hAnsi="Times New Roman" w:cs="Times New Roman"/>
          <w:color w:val="000000"/>
          <w:sz w:val="22"/>
          <w:szCs w:val="22"/>
        </w:rPr>
        <w:t xml:space="preserve">Is a heart for Mission Enough? Developing an Onboarding Program to Build Teacher Recruitment in Iraq. </w:t>
      </w:r>
      <w:r>
        <w:rPr>
          <w:rFonts w:ascii="Times New Roman" w:eastAsia="Times New Roman" w:hAnsi="Times New Roman" w:cs="Times New Roman"/>
          <w:i/>
          <w:color w:val="000000"/>
          <w:sz w:val="22"/>
          <w:szCs w:val="22"/>
        </w:rPr>
        <w:t>In process A.C.U. Press. 2024</w:t>
      </w:r>
    </w:p>
    <w:p w14:paraId="69A062E6" w14:textId="77777777" w:rsidR="00240763" w:rsidRDefault="00240763" w:rsidP="00240763">
      <w:pPr>
        <w:numPr>
          <w:ilvl w:val="0"/>
          <w:numId w:val="3"/>
        </w:numPr>
        <w:pBdr>
          <w:top w:val="nil"/>
          <w:left w:val="nil"/>
          <w:bottom w:val="nil"/>
          <w:right w:val="nil"/>
          <w:between w:val="nil"/>
        </w:pBdr>
        <w:spacing w:line="240" w:lineRule="auto"/>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The Role of Catholic Schools in the Evangelization of Our Communities.</w:t>
      </w:r>
      <w:r>
        <w:rPr>
          <w:rFonts w:ascii="Times New Roman" w:eastAsia="Times New Roman" w:hAnsi="Times New Roman" w:cs="Times New Roman"/>
          <w:i/>
          <w:color w:val="0E101A"/>
          <w:sz w:val="22"/>
          <w:szCs w:val="22"/>
        </w:rPr>
        <w:t xml:space="preserve"> Unleash the Gospel. Vol. 3. Issue 4, 2022</w:t>
      </w:r>
    </w:p>
    <w:p w14:paraId="48FF12A8" w14:textId="77777777" w:rsidR="00240763" w:rsidRDefault="00240763" w:rsidP="00240763">
      <w:pPr>
        <w:numPr>
          <w:ilvl w:val="0"/>
          <w:numId w:val="3"/>
        </w:numPr>
        <w:pBdr>
          <w:top w:val="nil"/>
          <w:left w:val="nil"/>
          <w:bottom w:val="nil"/>
          <w:right w:val="nil"/>
          <w:between w:val="nil"/>
        </w:pBdr>
        <w:spacing w:line="240" w:lineRule="auto"/>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Lesson Learned from a Catholic School in Iraq</w:t>
      </w:r>
      <w:r w:rsidRPr="00A45FE3">
        <w:rPr>
          <w:rFonts w:ascii="Times New Roman" w:eastAsia="Times New Roman" w:hAnsi="Times New Roman" w:cs="Times New Roman"/>
          <w:i/>
          <w:iCs/>
          <w:color w:val="0E101A"/>
          <w:sz w:val="22"/>
          <w:szCs w:val="22"/>
        </w:rPr>
        <w:t>: The Catechetical Review Issue 7.3, 2021</w:t>
      </w:r>
    </w:p>
    <w:p w14:paraId="7C7B8F98" w14:textId="77777777" w:rsidR="00240763" w:rsidRDefault="00240763" w:rsidP="00240763">
      <w:pPr>
        <w:numPr>
          <w:ilvl w:val="0"/>
          <w:numId w:val="3"/>
        </w:numPr>
        <w:pBdr>
          <w:top w:val="nil"/>
          <w:left w:val="nil"/>
          <w:bottom w:val="nil"/>
          <w:right w:val="nil"/>
          <w:between w:val="nil"/>
        </w:pBdr>
        <w:spacing w:line="240" w:lineRule="auto"/>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From Ohio to Hong Kong: Fostering Dynamic Learning Communities Through the Building of International Partnerships. </w:t>
      </w:r>
      <w:r>
        <w:rPr>
          <w:rFonts w:ascii="Times New Roman" w:eastAsia="Times New Roman" w:hAnsi="Times New Roman" w:cs="Times New Roman"/>
          <w:i/>
          <w:color w:val="0E101A"/>
          <w:sz w:val="22"/>
          <w:szCs w:val="22"/>
        </w:rPr>
        <w:t>World Journal of Education and Humanities Vol. 2, No. 3, 2020</w:t>
      </w:r>
      <w:r>
        <w:rPr>
          <w:rFonts w:ascii="Times New Roman" w:eastAsia="Times New Roman" w:hAnsi="Times New Roman" w:cs="Times New Roman"/>
          <w:color w:val="0E101A"/>
          <w:sz w:val="22"/>
          <w:szCs w:val="22"/>
        </w:rPr>
        <w:t> </w:t>
      </w:r>
    </w:p>
    <w:p w14:paraId="2B40AEE2" w14:textId="77777777" w:rsidR="00240763" w:rsidRDefault="00240763" w:rsidP="00240763">
      <w:pPr>
        <w:numPr>
          <w:ilvl w:val="0"/>
          <w:numId w:val="3"/>
        </w:numPr>
        <w:pBdr>
          <w:top w:val="nil"/>
          <w:left w:val="nil"/>
          <w:bottom w:val="nil"/>
          <w:right w:val="nil"/>
          <w:between w:val="nil"/>
        </w:pBdr>
        <w:spacing w:line="240" w:lineRule="auto"/>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lastRenderedPageBreak/>
        <w:t>The Ties That Bind: The Power of International Field Placements as a Catalyst for Developing Culturally Relevant Teaching– </w:t>
      </w:r>
      <w:r>
        <w:rPr>
          <w:rFonts w:ascii="Times New Roman" w:eastAsia="Times New Roman" w:hAnsi="Times New Roman" w:cs="Times New Roman"/>
          <w:i/>
          <w:color w:val="0E101A"/>
          <w:sz w:val="22"/>
          <w:szCs w:val="22"/>
        </w:rPr>
        <w:t>Educational Research for Policy and Practice </w:t>
      </w:r>
      <w:r>
        <w:rPr>
          <w:rFonts w:ascii="Times New Roman" w:eastAsia="Times New Roman" w:hAnsi="Times New Roman" w:cs="Times New Roman"/>
          <w:color w:val="0E101A"/>
          <w:sz w:val="22"/>
          <w:szCs w:val="22"/>
        </w:rPr>
        <w:t xml:space="preserve">in process Cultivating </w:t>
      </w:r>
      <w:proofErr w:type="gramStart"/>
      <w:r>
        <w:rPr>
          <w:rFonts w:ascii="Times New Roman" w:eastAsia="Times New Roman" w:hAnsi="Times New Roman" w:cs="Times New Roman"/>
          <w:color w:val="0E101A"/>
          <w:sz w:val="22"/>
          <w:szCs w:val="22"/>
        </w:rPr>
        <w:t>A</w:t>
      </w:r>
      <w:proofErr w:type="gramEnd"/>
      <w:r>
        <w:rPr>
          <w:rFonts w:ascii="Times New Roman" w:eastAsia="Times New Roman" w:hAnsi="Times New Roman" w:cs="Times New Roman"/>
          <w:color w:val="0E101A"/>
          <w:sz w:val="22"/>
          <w:szCs w:val="22"/>
        </w:rPr>
        <w:t xml:space="preserve"> Community of Change Through the Implementation of Shared Leadership Theory. </w:t>
      </w:r>
      <w:r>
        <w:rPr>
          <w:rFonts w:ascii="Times New Roman" w:eastAsia="Times New Roman" w:hAnsi="Times New Roman" w:cs="Times New Roman"/>
          <w:i/>
          <w:color w:val="0E101A"/>
          <w:sz w:val="22"/>
          <w:szCs w:val="22"/>
        </w:rPr>
        <w:t>European Scientific Journal</w:t>
      </w:r>
      <w:r>
        <w:rPr>
          <w:rFonts w:ascii="Times New Roman" w:eastAsia="Times New Roman" w:hAnsi="Times New Roman" w:cs="Times New Roman"/>
          <w:color w:val="0E101A"/>
          <w:sz w:val="22"/>
          <w:szCs w:val="22"/>
        </w:rPr>
        <w:t>- </w:t>
      </w:r>
      <w:r>
        <w:rPr>
          <w:rFonts w:ascii="Times New Roman" w:eastAsia="Times New Roman" w:hAnsi="Times New Roman" w:cs="Times New Roman"/>
          <w:i/>
          <w:color w:val="0E101A"/>
          <w:sz w:val="22"/>
          <w:szCs w:val="22"/>
        </w:rPr>
        <w:t>May 2017/edition I.S.S.: 1857 - 7881 </w:t>
      </w:r>
    </w:p>
    <w:p w14:paraId="6B81E6E5" w14:textId="77777777" w:rsidR="00240763" w:rsidRDefault="00240763" w:rsidP="00240763">
      <w:pPr>
        <w:numPr>
          <w:ilvl w:val="0"/>
          <w:numId w:val="3"/>
        </w:numPr>
        <w:pBdr>
          <w:top w:val="nil"/>
          <w:left w:val="nil"/>
          <w:bottom w:val="nil"/>
          <w:right w:val="nil"/>
          <w:between w:val="nil"/>
        </w:pBdr>
        <w:spacing w:line="240" w:lineRule="auto"/>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Fostering a Culture of Collaboration During International Preservice Teacher Field Placements: The Power of Mentor Teachers. </w:t>
      </w:r>
      <w:r>
        <w:rPr>
          <w:rFonts w:ascii="Times New Roman" w:eastAsia="Times New Roman" w:hAnsi="Times New Roman" w:cs="Times New Roman"/>
          <w:i/>
          <w:color w:val="0E101A"/>
          <w:sz w:val="22"/>
          <w:szCs w:val="22"/>
        </w:rPr>
        <w:t>European Scientific Journal July 2016 /SPECIAL/ edition ISSN: 1857 – 7881 (Print) e - ISSN 1857- 7431 </w:t>
      </w:r>
    </w:p>
    <w:p w14:paraId="7183D460" w14:textId="77777777" w:rsidR="00240763" w:rsidRDefault="00240763" w:rsidP="00240763">
      <w:pPr>
        <w:numPr>
          <w:ilvl w:val="0"/>
          <w:numId w:val="3"/>
        </w:numPr>
        <w:pBdr>
          <w:top w:val="nil"/>
          <w:left w:val="nil"/>
          <w:bottom w:val="nil"/>
          <w:right w:val="nil"/>
          <w:between w:val="nil"/>
        </w:pBdr>
        <w:spacing w:line="240" w:lineRule="auto"/>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Connecting Faith and Pedagogy: Fortune Favors the Brave. Global Journal on Humanities and Social Sciences (D.A.E. 2015) Issue #3 2016 </w:t>
      </w:r>
    </w:p>
    <w:p w14:paraId="69776A5F" w14:textId="77777777" w:rsidR="00240763" w:rsidRDefault="00240763" w:rsidP="00240763">
      <w:pPr>
        <w:numPr>
          <w:ilvl w:val="0"/>
          <w:numId w:val="3"/>
        </w:numPr>
        <w:pBdr>
          <w:top w:val="nil"/>
          <w:left w:val="nil"/>
          <w:bottom w:val="nil"/>
          <w:right w:val="nil"/>
          <w:between w:val="nil"/>
        </w:pBdr>
        <w:spacing w:line="240" w:lineRule="auto"/>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Technology-Literate School Leaders in a 1:1 iPad Program and Teachers' Technology Self-Efficacy. International Journal of Information and Communication Technology (I.J.I.C.T.E.) Issue #42 (Vol 11 Nr 2) </w:t>
      </w:r>
    </w:p>
    <w:p w14:paraId="2538B653" w14:textId="77777777" w:rsidR="00240763" w:rsidRDefault="00240763" w:rsidP="00240763">
      <w:pPr>
        <w:numPr>
          <w:ilvl w:val="0"/>
          <w:numId w:val="3"/>
        </w:numPr>
        <w:pBdr>
          <w:top w:val="nil"/>
          <w:left w:val="nil"/>
          <w:bottom w:val="nil"/>
          <w:right w:val="nil"/>
          <w:between w:val="nil"/>
        </w:pBdr>
        <w:spacing w:line="240" w:lineRule="auto"/>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Reflections from Austria: The Use of Online Technology to Facilitate Preservice Teachers' Engagement and Cultural Competency Development During an International Field Placement. </w:t>
      </w:r>
      <w:r>
        <w:rPr>
          <w:rFonts w:ascii="Times New Roman" w:eastAsia="Times New Roman" w:hAnsi="Times New Roman" w:cs="Times New Roman"/>
          <w:i/>
          <w:color w:val="0E101A"/>
          <w:sz w:val="22"/>
          <w:szCs w:val="22"/>
        </w:rPr>
        <w:t>International Journal of Information and Communication Technology (I.J.I.C.T.E.) Issue #35 (Vol 9 Nr 3) </w:t>
      </w:r>
    </w:p>
    <w:p w14:paraId="0BB752A4" w14:textId="77777777" w:rsidR="00240763" w:rsidRDefault="00240763" w:rsidP="00240763">
      <w:pPr>
        <w:numPr>
          <w:ilvl w:val="0"/>
          <w:numId w:val="3"/>
        </w:numPr>
        <w:pBdr>
          <w:top w:val="nil"/>
          <w:left w:val="nil"/>
          <w:bottom w:val="nil"/>
          <w:right w:val="nil"/>
          <w:between w:val="nil"/>
        </w:pBdr>
        <w:spacing w:line="240" w:lineRule="auto"/>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The Development of a Procedural Program (E.L.I.S.A.) Establishing International Preservice Teacher Field Placements with Reflections of Cross-Cultural Observations in Gaming, Austria. </w:t>
      </w:r>
      <w:r>
        <w:rPr>
          <w:rFonts w:ascii="Times New Roman" w:eastAsia="Times New Roman" w:hAnsi="Times New Roman" w:cs="Times New Roman"/>
          <w:i/>
          <w:color w:val="0E101A"/>
          <w:sz w:val="22"/>
          <w:szCs w:val="22"/>
        </w:rPr>
        <w:t>ProQuest</w:t>
      </w:r>
      <w:r>
        <w:rPr>
          <w:rFonts w:ascii="Times New Roman" w:eastAsia="Times New Roman" w:hAnsi="Times New Roman" w:cs="Times New Roman"/>
          <w:color w:val="0E101A"/>
          <w:sz w:val="22"/>
          <w:szCs w:val="22"/>
        </w:rPr>
        <w:t>. DA1/A 74-02 (E), Oct. 2011</w:t>
      </w:r>
    </w:p>
    <w:p w14:paraId="12EA11CE" w14:textId="77777777" w:rsidR="00240763" w:rsidRDefault="00240763" w:rsidP="00240763">
      <w:pPr>
        <w:pBdr>
          <w:top w:val="nil"/>
          <w:left w:val="nil"/>
          <w:bottom w:val="nil"/>
          <w:right w:val="nil"/>
          <w:between w:val="nil"/>
        </w:pBdr>
        <w:rPr>
          <w:rFonts w:ascii="Times New Roman" w:eastAsia="Times New Roman" w:hAnsi="Times New Roman" w:cs="Times New Roman"/>
          <w:color w:val="0E101A"/>
          <w:sz w:val="22"/>
          <w:szCs w:val="22"/>
        </w:rPr>
      </w:pPr>
    </w:p>
    <w:p w14:paraId="3AEDF231" w14:textId="77777777" w:rsidR="00240763" w:rsidRDefault="00240763" w:rsidP="00240763">
      <w:pPr>
        <w:pStyle w:val="NormalWeb"/>
        <w:numPr>
          <w:ilvl w:val="0"/>
          <w:numId w:val="7"/>
        </w:numPr>
      </w:pPr>
      <w:r>
        <w:t>Association of International Educator Administers Conference, Houston 2025, “</w:t>
      </w:r>
      <w:r w:rsidRPr="00240763">
        <w:t>Bridging Worlds: Enhancing Global Equity and Innovation in Education</w:t>
      </w:r>
      <w:r>
        <w:t>”</w:t>
      </w:r>
      <w:r w:rsidRPr="00240763">
        <w:t xml:space="preserve"> </w:t>
      </w:r>
    </w:p>
    <w:p w14:paraId="3C645971" w14:textId="77777777" w:rsidR="00240763" w:rsidRPr="00240763" w:rsidRDefault="00240763" w:rsidP="00240763">
      <w:pPr>
        <w:pStyle w:val="NormalWeb"/>
        <w:numPr>
          <w:ilvl w:val="0"/>
          <w:numId w:val="7"/>
        </w:numPr>
      </w:pPr>
      <w:r w:rsidRPr="00240763">
        <w:rPr>
          <w:color w:val="0E101A"/>
          <w:sz w:val="22"/>
          <w:szCs w:val="22"/>
        </w:rPr>
        <w:t xml:space="preserve">Kristu Jayanti College, Bengaluru, India July 2022: Cohosted a panel session addressing habits and leadership for the Business Department with Dr. Daniel Kempton, V.P.A.A., and Father President David Pivonka. </w:t>
      </w:r>
    </w:p>
    <w:p w14:paraId="7014B10B" w14:textId="77777777" w:rsidR="00240763" w:rsidRPr="00240763" w:rsidRDefault="00240763" w:rsidP="00240763">
      <w:pPr>
        <w:pStyle w:val="NormalWeb"/>
        <w:numPr>
          <w:ilvl w:val="0"/>
          <w:numId w:val="7"/>
        </w:numPr>
      </w:pPr>
      <w:r w:rsidRPr="00240763">
        <w:rPr>
          <w:color w:val="0E101A"/>
          <w:sz w:val="22"/>
          <w:szCs w:val="22"/>
        </w:rPr>
        <w:t>Catholic University of Erbil, Iraq: Guest Speaker August 2021: "The Pebble in Your Shoes: Creating Change Through Transformational Leadership"</w:t>
      </w:r>
    </w:p>
    <w:p w14:paraId="5D76318A" w14:textId="77777777" w:rsidR="00240763" w:rsidRPr="00240763" w:rsidRDefault="00240763" w:rsidP="00240763">
      <w:pPr>
        <w:pStyle w:val="NormalWeb"/>
        <w:numPr>
          <w:ilvl w:val="0"/>
          <w:numId w:val="7"/>
        </w:numPr>
      </w:pPr>
      <w:r w:rsidRPr="00240763">
        <w:rPr>
          <w:color w:val="0E101A"/>
          <w:sz w:val="22"/>
          <w:szCs w:val="22"/>
        </w:rPr>
        <w:t xml:space="preserve">Mar </w:t>
      </w:r>
      <w:proofErr w:type="spellStart"/>
      <w:r w:rsidRPr="00240763">
        <w:rPr>
          <w:color w:val="0E101A"/>
          <w:sz w:val="22"/>
          <w:szCs w:val="22"/>
        </w:rPr>
        <w:t>Qardakh</w:t>
      </w:r>
      <w:proofErr w:type="spellEnd"/>
      <w:r w:rsidRPr="00240763">
        <w:rPr>
          <w:color w:val="0E101A"/>
          <w:sz w:val="22"/>
          <w:szCs w:val="22"/>
        </w:rPr>
        <w:t xml:space="preserve"> School, Ankawa, Iraq: Ten-Day Professional Development for Teachers and Consultants</w:t>
      </w:r>
    </w:p>
    <w:p w14:paraId="3ABB0709" w14:textId="77777777" w:rsidR="00240763" w:rsidRPr="00240763" w:rsidRDefault="00240763" w:rsidP="00240763">
      <w:pPr>
        <w:pStyle w:val="NormalWeb"/>
        <w:numPr>
          <w:ilvl w:val="0"/>
          <w:numId w:val="7"/>
        </w:numPr>
      </w:pPr>
      <w:r w:rsidRPr="00240763">
        <w:rPr>
          <w:color w:val="0E101A"/>
          <w:sz w:val="22"/>
          <w:szCs w:val="22"/>
        </w:rPr>
        <w:t>St. Bonaventure Leadership Conference 2019: Building Self Leadership Within Your Organization by Utilizing the Skills of Transformational Stewardship" St. Bonaventure, NY</w:t>
      </w:r>
    </w:p>
    <w:p w14:paraId="2C89A24D" w14:textId="77777777" w:rsidR="00240763" w:rsidRPr="00240763" w:rsidRDefault="00240763" w:rsidP="00240763">
      <w:pPr>
        <w:pStyle w:val="NormalWeb"/>
        <w:numPr>
          <w:ilvl w:val="0"/>
          <w:numId w:val="7"/>
        </w:numPr>
      </w:pPr>
      <w:r w:rsidRPr="00240763">
        <w:rPr>
          <w:color w:val="0E101A"/>
          <w:sz w:val="22"/>
          <w:szCs w:val="22"/>
        </w:rPr>
        <w:t>National Catholic Educator Conference N.C.E.A. 2019 "Creating Change Through Transformational Stewardship: Identifying Your Call to Lead" Chicago, Illinois</w:t>
      </w:r>
    </w:p>
    <w:p w14:paraId="37A9AEE6" w14:textId="77777777" w:rsidR="00240763" w:rsidRPr="00240763" w:rsidRDefault="00240763" w:rsidP="00240763">
      <w:pPr>
        <w:pStyle w:val="NormalWeb"/>
        <w:numPr>
          <w:ilvl w:val="0"/>
          <w:numId w:val="7"/>
        </w:numPr>
      </w:pPr>
      <w:r w:rsidRPr="00240763">
        <w:rPr>
          <w:color w:val="0E101A"/>
          <w:sz w:val="22"/>
          <w:szCs w:val="22"/>
        </w:rPr>
        <w:t>Tepeyac Leadership Initiative 2019 "Applying Higher Education as a Resource to Ongoing Professional Development" Phoenix, Arizona</w:t>
      </w:r>
    </w:p>
    <w:p w14:paraId="108A816C" w14:textId="77777777" w:rsidR="00240763" w:rsidRPr="00240763" w:rsidRDefault="00240763" w:rsidP="00240763">
      <w:pPr>
        <w:pStyle w:val="NormalWeb"/>
        <w:numPr>
          <w:ilvl w:val="0"/>
          <w:numId w:val="7"/>
        </w:numPr>
      </w:pPr>
      <w:r w:rsidRPr="00240763">
        <w:rPr>
          <w:color w:val="0E101A"/>
          <w:sz w:val="22"/>
          <w:szCs w:val="22"/>
        </w:rPr>
        <w:t>Comparative and International Educational Society 2018: Re-Mapping Global Education "From Ohio to Hong Kong: Fostering Dynamic Learning Communities Through the Building of International Partnerships" Mexico City, Mexico</w:t>
      </w:r>
    </w:p>
    <w:p w14:paraId="4E099461" w14:textId="77777777" w:rsidR="00240763" w:rsidRPr="00240763" w:rsidRDefault="00240763" w:rsidP="00240763">
      <w:pPr>
        <w:pStyle w:val="NormalWeb"/>
        <w:numPr>
          <w:ilvl w:val="0"/>
          <w:numId w:val="7"/>
        </w:numPr>
      </w:pPr>
      <w:r w:rsidRPr="00240763">
        <w:rPr>
          <w:color w:val="0E101A"/>
          <w:sz w:val="22"/>
          <w:szCs w:val="22"/>
        </w:rPr>
        <w:t>3rd E-Conference by the European Scientific Journal 2018 "Writing an academic article: What we should pay more attention to?”</w:t>
      </w:r>
    </w:p>
    <w:p w14:paraId="0ADF6D59" w14:textId="77777777" w:rsidR="00240763" w:rsidRPr="00240763" w:rsidRDefault="00240763" w:rsidP="00240763">
      <w:pPr>
        <w:pStyle w:val="NormalWeb"/>
        <w:numPr>
          <w:ilvl w:val="0"/>
          <w:numId w:val="7"/>
        </w:numPr>
      </w:pPr>
      <w:r w:rsidRPr="00240763">
        <w:rPr>
          <w:color w:val="0E101A"/>
          <w:sz w:val="22"/>
          <w:szCs w:val="22"/>
        </w:rPr>
        <w:t>8th International Scientific Forum 2017 "Global Challenges and Victories, Together We are Better" Pembroke, North Carolina</w:t>
      </w:r>
    </w:p>
    <w:p w14:paraId="28917DE0" w14:textId="77777777" w:rsidR="00240763" w:rsidRPr="00240763" w:rsidRDefault="00240763" w:rsidP="00240763">
      <w:pPr>
        <w:pStyle w:val="NormalWeb"/>
        <w:numPr>
          <w:ilvl w:val="0"/>
          <w:numId w:val="7"/>
        </w:numPr>
      </w:pPr>
      <w:r w:rsidRPr="00240763">
        <w:rPr>
          <w:color w:val="0E101A"/>
          <w:sz w:val="22"/>
          <w:szCs w:val="22"/>
        </w:rPr>
        <w:t>7th Global Academic Meeting 2017 "Cultivating A Community of Change Through the Implementation of Shared Leadership Theory" Budapest, Hungary</w:t>
      </w:r>
    </w:p>
    <w:p w14:paraId="1147D194" w14:textId="77777777" w:rsidR="00240763" w:rsidRPr="00240763" w:rsidRDefault="00240763" w:rsidP="00240763">
      <w:pPr>
        <w:pStyle w:val="NormalWeb"/>
        <w:numPr>
          <w:ilvl w:val="0"/>
          <w:numId w:val="7"/>
        </w:numPr>
      </w:pPr>
      <w:r w:rsidRPr="00240763">
        <w:rPr>
          <w:color w:val="0E101A"/>
          <w:sz w:val="22"/>
          <w:szCs w:val="22"/>
        </w:rPr>
        <w:t>4th Eurasian Multidisciplinary Forum 2016 "Fostering a Culture of Collaboration During International Preservice Teacher Field Placements: The Power of Mentor Teachers" Vienna, Austria</w:t>
      </w:r>
    </w:p>
    <w:p w14:paraId="170A1177" w14:textId="77777777" w:rsidR="00240763" w:rsidRPr="00240763" w:rsidRDefault="00240763" w:rsidP="00240763">
      <w:pPr>
        <w:pStyle w:val="NormalWeb"/>
        <w:numPr>
          <w:ilvl w:val="0"/>
          <w:numId w:val="7"/>
        </w:numPr>
      </w:pPr>
      <w:r w:rsidRPr="00240763">
        <w:rPr>
          <w:color w:val="0E101A"/>
          <w:sz w:val="22"/>
          <w:szCs w:val="22"/>
        </w:rPr>
        <w:t>Presenter: Penn State Shenango Conference, 2013 "Teacher Preparation toward 2030: Global, Cyber, and Technology", Austin, TX</w:t>
      </w:r>
    </w:p>
    <w:p w14:paraId="1F12F09B" w14:textId="266F4DD8" w:rsidR="00240763" w:rsidRPr="00240763" w:rsidRDefault="00240763" w:rsidP="00240763">
      <w:pPr>
        <w:pStyle w:val="NormalWeb"/>
        <w:numPr>
          <w:ilvl w:val="0"/>
          <w:numId w:val="7"/>
        </w:numPr>
      </w:pPr>
      <w:r w:rsidRPr="00240763">
        <w:rPr>
          <w:color w:val="0E101A"/>
          <w:sz w:val="22"/>
          <w:szCs w:val="22"/>
        </w:rPr>
        <w:t>Society for Information Technology &amp; Teacher Education International Conference, 2012 "Using a Wiki to Facilitate Preservice Teachers' Cultural Awareness Evolutions during an International Teaching Field Placement: A Preliminary Report" Ohio Department of Education, Social/Emotional Learning, Standards Committee, Columbus, OH 2010</w:t>
      </w:r>
    </w:p>
    <w:p w14:paraId="34A531A4" w14:textId="77777777" w:rsidR="00240763" w:rsidRDefault="00240763" w:rsidP="00240763">
      <w:pPr>
        <w:pBdr>
          <w:top w:val="nil"/>
          <w:left w:val="nil"/>
          <w:bottom w:val="nil"/>
          <w:right w:val="nil"/>
          <w:between w:val="nil"/>
        </w:pBdr>
        <w:ind w:left="720"/>
        <w:rPr>
          <w:rFonts w:ascii="Times New Roman" w:eastAsia="Times New Roman" w:hAnsi="Times New Roman" w:cs="Times New Roman"/>
          <w:color w:val="0E101A"/>
          <w:sz w:val="22"/>
          <w:szCs w:val="22"/>
        </w:rPr>
      </w:pPr>
    </w:p>
    <w:p w14:paraId="04166037" w14:textId="77777777" w:rsidR="00240763" w:rsidRPr="00240763" w:rsidRDefault="00240763" w:rsidP="00240763">
      <w:pPr>
        <w:rPr>
          <w:rFonts w:ascii="Times New Roman" w:hAnsi="Times New Roman" w:cs="Times New Roman"/>
          <w:sz w:val="24"/>
          <w:szCs w:val="24"/>
        </w:rPr>
      </w:pPr>
    </w:p>
    <w:sectPr w:rsidR="00240763" w:rsidRPr="00240763">
      <w:headerReference w:type="even" r:id="rId9"/>
      <w:headerReference w:type="default" r:id="rId10"/>
      <w:footerReference w:type="even" r:id="rId11"/>
      <w:footerReference w:type="default" r:id="rId12"/>
      <w:headerReference w:type="first" r:id="rId13"/>
      <w:footerReference w:type="first" r:id="rId14"/>
      <w:pgSz w:w="11906" w:h="16838"/>
      <w:pgMar w:top="630" w:right="840" w:bottom="630" w:left="8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7C01" w14:textId="77777777" w:rsidR="00F74212" w:rsidRDefault="00F74212" w:rsidP="008C0541">
      <w:pPr>
        <w:spacing w:line="240" w:lineRule="auto"/>
      </w:pPr>
      <w:r>
        <w:separator/>
      </w:r>
    </w:p>
  </w:endnote>
  <w:endnote w:type="continuationSeparator" w:id="0">
    <w:p w14:paraId="4178A2A2" w14:textId="77777777" w:rsidR="00F74212" w:rsidRDefault="00F74212" w:rsidP="008C0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EB Garamond">
    <w:panose1 w:val="00000500000000000000"/>
    <w:charset w:val="00"/>
    <w:family w:val="auto"/>
    <w:pitch w:val="variable"/>
    <w:sig w:usb0="E00002FF" w:usb1="02000413" w:usb2="00000000" w:usb3="00000000" w:csb0="0000019F" w:csb1="00000000"/>
  </w:font>
  <w:font w:name="Roboto">
    <w:panose1 w:val="02000000000000000000"/>
    <w:charset w:val="00"/>
    <w:family w:val="auto"/>
    <w:pitch w:val="variable"/>
    <w:sig w:usb0="E0000AFF" w:usb1="5000217F" w:usb2="0000002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CEA4" w14:textId="77777777" w:rsidR="008C0541" w:rsidRDefault="008C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1679" w14:textId="77777777" w:rsidR="008C0541" w:rsidRDefault="008C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A5EF" w14:textId="77777777" w:rsidR="008C0541" w:rsidRDefault="008C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C4064" w14:textId="77777777" w:rsidR="00F74212" w:rsidRDefault="00F74212" w:rsidP="008C0541">
      <w:pPr>
        <w:spacing w:line="240" w:lineRule="auto"/>
      </w:pPr>
      <w:r>
        <w:separator/>
      </w:r>
    </w:p>
  </w:footnote>
  <w:footnote w:type="continuationSeparator" w:id="0">
    <w:p w14:paraId="1FDF86C9" w14:textId="77777777" w:rsidR="00F74212" w:rsidRDefault="00F74212" w:rsidP="008C05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FF2F" w14:textId="77777777" w:rsidR="008C0541" w:rsidRDefault="008C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5965" w14:textId="77777777" w:rsidR="008C0541" w:rsidRDefault="008C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289D" w14:textId="77777777" w:rsidR="008C0541" w:rsidRDefault="008C0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BCD"/>
    <w:multiLevelType w:val="hybridMultilevel"/>
    <w:tmpl w:val="C716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E7264"/>
    <w:multiLevelType w:val="hybridMultilevel"/>
    <w:tmpl w:val="7412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90A64"/>
    <w:multiLevelType w:val="hybridMultilevel"/>
    <w:tmpl w:val="C2969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ABF0AEE"/>
    <w:multiLevelType w:val="hybridMultilevel"/>
    <w:tmpl w:val="D99A6690"/>
    <w:lvl w:ilvl="0" w:tplc="08DAF098">
      <w:start w:val="1"/>
      <w:numFmt w:val="bullet"/>
      <w:suff w:val="space"/>
      <w:lvlText w:val="⬧ "/>
      <w:lvlJc w:val="left"/>
      <w:pPr>
        <w:ind w:left="240" w:hanging="270"/>
      </w:pPr>
    </w:lvl>
    <w:lvl w:ilvl="1" w:tplc="B80089BE">
      <w:start w:val="1"/>
      <w:numFmt w:val="bullet"/>
      <w:suff w:val="space"/>
      <w:lvlText w:val="⬨ "/>
      <w:lvlJc w:val="left"/>
      <w:pPr>
        <w:ind w:left="480" w:hanging="270"/>
      </w:pPr>
    </w:lvl>
    <w:lvl w:ilvl="2" w:tplc="A8F8CDA0">
      <w:start w:val="1"/>
      <w:numFmt w:val="bullet"/>
      <w:suff w:val="space"/>
      <w:lvlText w:val="⬨ "/>
      <w:lvlJc w:val="left"/>
      <w:pPr>
        <w:ind w:left="720" w:hanging="270"/>
      </w:pPr>
    </w:lvl>
    <w:lvl w:ilvl="3" w:tplc="E86AEE14">
      <w:numFmt w:val="decimal"/>
      <w:lvlText w:val=""/>
      <w:lvlJc w:val="left"/>
    </w:lvl>
    <w:lvl w:ilvl="4" w:tplc="1B028D8C">
      <w:numFmt w:val="decimal"/>
      <w:lvlText w:val=""/>
      <w:lvlJc w:val="left"/>
    </w:lvl>
    <w:lvl w:ilvl="5" w:tplc="CD6E6D92">
      <w:numFmt w:val="decimal"/>
      <w:lvlText w:val=""/>
      <w:lvlJc w:val="left"/>
    </w:lvl>
    <w:lvl w:ilvl="6" w:tplc="1930AAB0">
      <w:numFmt w:val="decimal"/>
      <w:lvlText w:val=""/>
      <w:lvlJc w:val="left"/>
    </w:lvl>
    <w:lvl w:ilvl="7" w:tplc="B55E84D8">
      <w:numFmt w:val="decimal"/>
      <w:lvlText w:val=""/>
      <w:lvlJc w:val="left"/>
    </w:lvl>
    <w:lvl w:ilvl="8" w:tplc="ECDE88DA">
      <w:numFmt w:val="decimal"/>
      <w:lvlText w:val=""/>
      <w:lvlJc w:val="left"/>
    </w:lvl>
  </w:abstractNum>
  <w:abstractNum w:abstractNumId="4" w15:restartNumberingAfterBreak="0">
    <w:nsid w:val="3A922339"/>
    <w:multiLevelType w:val="multilevel"/>
    <w:tmpl w:val="003AF1B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1162AF"/>
    <w:multiLevelType w:val="multilevel"/>
    <w:tmpl w:val="9B94FC8C"/>
    <w:lvl w:ilvl="0">
      <w:start w:val="1"/>
      <w:numFmt w:val="decimal"/>
      <w:suff w:val="space"/>
      <w:lvlText w:val="%1."/>
      <w:lvlJc w:val="left"/>
      <w:pPr>
        <w:ind w:left="240" w:hanging="270"/>
      </w:pPr>
    </w:lvl>
    <w:lvl w:ilvl="1">
      <w:start w:val="1"/>
      <w:numFmt w:val="decimal"/>
      <w:suff w:val="space"/>
      <w:lvlText w:val="%1.%2."/>
      <w:lvlJc w:val="left"/>
      <w:pPr>
        <w:ind w:left="480" w:hanging="270"/>
      </w:pPr>
    </w:lvl>
    <w:lvl w:ilvl="2">
      <w:start w:val="1"/>
      <w:numFmt w:val="decimal"/>
      <w:suff w:val="space"/>
      <w:lvlText w:val="%1.%2.%3."/>
      <w:lvlJc w:val="left"/>
      <w:pPr>
        <w:ind w:left="720" w:hanging="2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2D32D2"/>
    <w:multiLevelType w:val="hybridMultilevel"/>
    <w:tmpl w:val="D7FC6D00"/>
    <w:lvl w:ilvl="0" w:tplc="33D863B8">
      <w:start w:val="1"/>
      <w:numFmt w:val="bullet"/>
      <w:lvlText w:val="●"/>
      <w:lvlJc w:val="left"/>
      <w:pPr>
        <w:ind w:left="720" w:hanging="360"/>
      </w:pPr>
    </w:lvl>
    <w:lvl w:ilvl="1" w:tplc="2228B20E">
      <w:start w:val="1"/>
      <w:numFmt w:val="bullet"/>
      <w:lvlText w:val="○"/>
      <w:lvlJc w:val="left"/>
      <w:pPr>
        <w:ind w:left="1440" w:hanging="360"/>
      </w:pPr>
    </w:lvl>
    <w:lvl w:ilvl="2" w:tplc="4BF42946">
      <w:start w:val="1"/>
      <w:numFmt w:val="bullet"/>
      <w:lvlText w:val="■"/>
      <w:lvlJc w:val="left"/>
      <w:pPr>
        <w:ind w:left="2160" w:hanging="360"/>
      </w:pPr>
    </w:lvl>
    <w:lvl w:ilvl="3" w:tplc="EE62A6DE">
      <w:start w:val="1"/>
      <w:numFmt w:val="bullet"/>
      <w:lvlText w:val="●"/>
      <w:lvlJc w:val="left"/>
      <w:pPr>
        <w:ind w:left="2880" w:hanging="360"/>
      </w:pPr>
    </w:lvl>
    <w:lvl w:ilvl="4" w:tplc="25883684">
      <w:start w:val="1"/>
      <w:numFmt w:val="bullet"/>
      <w:lvlText w:val="○"/>
      <w:lvlJc w:val="left"/>
      <w:pPr>
        <w:ind w:left="3600" w:hanging="360"/>
      </w:pPr>
    </w:lvl>
    <w:lvl w:ilvl="5" w:tplc="CE7C24DC">
      <w:start w:val="1"/>
      <w:numFmt w:val="bullet"/>
      <w:lvlText w:val="■"/>
      <w:lvlJc w:val="left"/>
      <w:pPr>
        <w:ind w:left="4320" w:hanging="360"/>
      </w:pPr>
    </w:lvl>
    <w:lvl w:ilvl="6" w:tplc="966A0C52">
      <w:start w:val="1"/>
      <w:numFmt w:val="bullet"/>
      <w:lvlText w:val="●"/>
      <w:lvlJc w:val="left"/>
      <w:pPr>
        <w:ind w:left="5040" w:hanging="360"/>
      </w:pPr>
    </w:lvl>
    <w:lvl w:ilvl="7" w:tplc="F0188224">
      <w:start w:val="1"/>
      <w:numFmt w:val="bullet"/>
      <w:lvlText w:val="●"/>
      <w:lvlJc w:val="left"/>
      <w:pPr>
        <w:ind w:left="5760" w:hanging="360"/>
      </w:pPr>
    </w:lvl>
    <w:lvl w:ilvl="8" w:tplc="47168080">
      <w:start w:val="1"/>
      <w:numFmt w:val="bullet"/>
      <w:lvlText w:val="●"/>
      <w:lvlJc w:val="left"/>
      <w:pPr>
        <w:ind w:left="6480" w:hanging="360"/>
      </w:pPr>
    </w:lvl>
  </w:abstractNum>
  <w:abstractNum w:abstractNumId="7" w15:restartNumberingAfterBreak="0">
    <w:nsid w:val="5C5B49FF"/>
    <w:multiLevelType w:val="hybridMultilevel"/>
    <w:tmpl w:val="182802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5D1669F6"/>
    <w:multiLevelType w:val="multilevel"/>
    <w:tmpl w:val="AAC2750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3125CA"/>
    <w:multiLevelType w:val="multilevel"/>
    <w:tmpl w:val="CB0AC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716FD1"/>
    <w:multiLevelType w:val="hybridMultilevel"/>
    <w:tmpl w:val="CF6A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51F20"/>
    <w:multiLevelType w:val="hybridMultilevel"/>
    <w:tmpl w:val="ACF4862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366221828">
    <w:abstractNumId w:val="6"/>
    <w:lvlOverride w:ilvl="0">
      <w:startOverride w:val="1"/>
    </w:lvlOverride>
  </w:num>
  <w:num w:numId="2" w16cid:durableId="1896116021">
    <w:abstractNumId w:val="9"/>
  </w:num>
  <w:num w:numId="3" w16cid:durableId="833961207">
    <w:abstractNumId w:val="8"/>
  </w:num>
  <w:num w:numId="4" w16cid:durableId="404376627">
    <w:abstractNumId w:val="4"/>
  </w:num>
  <w:num w:numId="5" w16cid:durableId="1511868534">
    <w:abstractNumId w:val="2"/>
  </w:num>
  <w:num w:numId="6" w16cid:durableId="2147042781">
    <w:abstractNumId w:val="11"/>
  </w:num>
  <w:num w:numId="7" w16cid:durableId="1683891445">
    <w:abstractNumId w:val="10"/>
  </w:num>
  <w:num w:numId="8" w16cid:durableId="2124223918">
    <w:abstractNumId w:val="7"/>
  </w:num>
  <w:num w:numId="9" w16cid:durableId="994843706">
    <w:abstractNumId w:val="0"/>
  </w:num>
  <w:num w:numId="10" w16cid:durableId="1224636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58"/>
    <w:rsid w:val="000028A7"/>
    <w:rsid w:val="000424BB"/>
    <w:rsid w:val="00052550"/>
    <w:rsid w:val="00060F98"/>
    <w:rsid w:val="000A3F5B"/>
    <w:rsid w:val="001266FC"/>
    <w:rsid w:val="00181366"/>
    <w:rsid w:val="00192D31"/>
    <w:rsid w:val="001B1E82"/>
    <w:rsid w:val="001F7768"/>
    <w:rsid w:val="002038BF"/>
    <w:rsid w:val="00234758"/>
    <w:rsid w:val="00240763"/>
    <w:rsid w:val="002768C1"/>
    <w:rsid w:val="00315B99"/>
    <w:rsid w:val="003279AB"/>
    <w:rsid w:val="0035563E"/>
    <w:rsid w:val="00376CF3"/>
    <w:rsid w:val="004374D9"/>
    <w:rsid w:val="00470A0B"/>
    <w:rsid w:val="00491C47"/>
    <w:rsid w:val="00520B57"/>
    <w:rsid w:val="005524E7"/>
    <w:rsid w:val="00552FD5"/>
    <w:rsid w:val="005547AB"/>
    <w:rsid w:val="005B5D58"/>
    <w:rsid w:val="0060260F"/>
    <w:rsid w:val="00611FE7"/>
    <w:rsid w:val="00804EA0"/>
    <w:rsid w:val="0081455B"/>
    <w:rsid w:val="008C0541"/>
    <w:rsid w:val="008C0FE0"/>
    <w:rsid w:val="0094793F"/>
    <w:rsid w:val="009C5446"/>
    <w:rsid w:val="00A1386A"/>
    <w:rsid w:val="00A45FE3"/>
    <w:rsid w:val="00AC42F8"/>
    <w:rsid w:val="00B20CD5"/>
    <w:rsid w:val="00B535BE"/>
    <w:rsid w:val="00C54396"/>
    <w:rsid w:val="00C85B1D"/>
    <w:rsid w:val="00D16FD1"/>
    <w:rsid w:val="00D52FA1"/>
    <w:rsid w:val="00D72B0D"/>
    <w:rsid w:val="00DF1BE0"/>
    <w:rsid w:val="00E312ED"/>
    <w:rsid w:val="00F7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399B7"/>
  <w15:docId w15:val="{4990604E-3317-8640-BFC5-BDE43834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EB Garamond" w:hAnsi="EB Garamond" w:cs="EB Garamond"/>
        <w:color w:val="171717"/>
        <w:sz w:val="19"/>
        <w:szCs w:val="19"/>
        <w:lang w:val="en-US" w:eastAsia="en-US" w:bidi="ar-SA"/>
      </w:rPr>
    </w:rPrDefault>
    <w:pPrDefault>
      <w:pPr>
        <w:spacing w:line="30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line="276" w:lineRule="auto"/>
      <w:outlineLvl w:val="0"/>
    </w:pPr>
    <w:rPr>
      <w:b/>
      <w:bCs/>
      <w:caps/>
      <w:sz w:val="45"/>
      <w:szCs w:val="45"/>
    </w:rPr>
  </w:style>
  <w:style w:type="paragraph" w:styleId="Heading2">
    <w:name w:val="heading 2"/>
    <w:uiPriority w:val="9"/>
    <w:unhideWhenUsed/>
    <w:qFormat/>
    <w:pPr>
      <w:spacing w:after="60"/>
      <w:outlineLvl w:val="1"/>
    </w:pPr>
    <w:rPr>
      <w:b/>
      <w:bCs/>
      <w:caps/>
      <w:sz w:val="22"/>
      <w:szCs w:val="22"/>
    </w:rPr>
  </w:style>
  <w:style w:type="paragraph" w:styleId="Heading3">
    <w:name w:val="heading 3"/>
    <w:uiPriority w:val="9"/>
    <w:semiHidden/>
    <w:unhideWhenUsed/>
    <w:qFormat/>
    <w:pPr>
      <w:spacing w:line="276" w:lineRule="auto"/>
      <w:outlineLvl w:val="2"/>
    </w:pPr>
    <w:rPr>
      <w:b/>
      <w:bCs/>
      <w:caps/>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
    <w:pPr>
      <w:spacing w:before="30" w:after="30"/>
    </w:pPr>
  </w:style>
  <w:style w:type="paragraph" w:customStyle="1" w:styleId="a0">
    <w:pPr>
      <w:spacing w:after="90" w:line="319" w:lineRule="auto"/>
      <w:jc w:val="center"/>
    </w:pPr>
    <w:rPr>
      <w:caps/>
      <w:sz w:val="17"/>
      <w:szCs w:val="17"/>
    </w:rPr>
  </w:style>
  <w:style w:type="paragraph" w:customStyle="1" w:styleId="a1">
    <w:pPr>
      <w:spacing w:before="60" w:after="60"/>
    </w:pPr>
  </w:style>
  <w:style w:type="paragraph" w:customStyle="1" w:styleId="a2">
    <w:pPr>
      <w:spacing w:before="60" w:after="60"/>
      <w:ind w:left="240"/>
    </w:pPr>
  </w:style>
  <w:style w:type="paragraph" w:customStyle="1" w:styleId="a3">
    <w:pPr>
      <w:spacing w:line="276" w:lineRule="auto"/>
    </w:pPr>
    <w:rPr>
      <w:i/>
      <w:iCs/>
    </w:rPr>
  </w:style>
  <w:style w:type="character" w:customStyle="1" w:styleId="a4">
    <w:uiPriority w:val="99"/>
    <w:unhideWhenUsed/>
    <w:rPr>
      <w:i/>
      <w:iCs/>
    </w:rPr>
  </w:style>
  <w:style w:type="character" w:customStyle="1" w:styleId="a5">
    <w:uiPriority w:val="99"/>
    <w:unhideWhenUsed/>
    <w:rPr>
      <w:color w:val="171717"/>
      <w:u w:val="single" w:color="171717"/>
    </w:rPr>
  </w:style>
  <w:style w:type="paragraph" w:styleId="Header">
    <w:name w:val="header"/>
    <w:basedOn w:val="Normal"/>
    <w:link w:val="HeaderChar"/>
    <w:uiPriority w:val="99"/>
    <w:unhideWhenUsed/>
    <w:rsid w:val="008C0541"/>
    <w:pPr>
      <w:tabs>
        <w:tab w:val="center" w:pos="4680"/>
        <w:tab w:val="right" w:pos="9360"/>
      </w:tabs>
      <w:spacing w:line="240" w:lineRule="auto"/>
    </w:pPr>
  </w:style>
  <w:style w:type="character" w:customStyle="1" w:styleId="HeaderChar">
    <w:name w:val="Header Char"/>
    <w:basedOn w:val="DefaultParagraphFont"/>
    <w:link w:val="Header"/>
    <w:uiPriority w:val="99"/>
    <w:rsid w:val="008C0541"/>
  </w:style>
  <w:style w:type="paragraph" w:styleId="Footer">
    <w:name w:val="footer"/>
    <w:basedOn w:val="Normal"/>
    <w:link w:val="FooterChar"/>
    <w:uiPriority w:val="99"/>
    <w:unhideWhenUsed/>
    <w:rsid w:val="008C0541"/>
    <w:pPr>
      <w:tabs>
        <w:tab w:val="center" w:pos="4680"/>
        <w:tab w:val="right" w:pos="9360"/>
      </w:tabs>
      <w:spacing w:line="240" w:lineRule="auto"/>
    </w:pPr>
  </w:style>
  <w:style w:type="character" w:customStyle="1" w:styleId="FooterChar">
    <w:name w:val="Footer Char"/>
    <w:basedOn w:val="DefaultParagraphFont"/>
    <w:link w:val="Footer"/>
    <w:uiPriority w:val="99"/>
    <w:rsid w:val="008C0541"/>
  </w:style>
  <w:style w:type="paragraph" w:styleId="NormalWeb">
    <w:name w:val="Normal (Web)"/>
    <w:basedOn w:val="Normal"/>
    <w:uiPriority w:val="99"/>
    <w:unhideWhenUsed/>
    <w:rsid w:val="0024076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9045">
      <w:bodyDiv w:val="1"/>
      <w:marLeft w:val="0"/>
      <w:marRight w:val="0"/>
      <w:marTop w:val="0"/>
      <w:marBottom w:val="0"/>
      <w:divBdr>
        <w:top w:val="none" w:sz="0" w:space="0" w:color="auto"/>
        <w:left w:val="none" w:sz="0" w:space="0" w:color="auto"/>
        <w:bottom w:val="none" w:sz="0" w:space="0" w:color="auto"/>
        <w:right w:val="none" w:sz="0" w:space="0" w:color="auto"/>
      </w:divBdr>
    </w:div>
    <w:div w:id="322200132">
      <w:bodyDiv w:val="1"/>
      <w:marLeft w:val="0"/>
      <w:marRight w:val="0"/>
      <w:marTop w:val="0"/>
      <w:marBottom w:val="0"/>
      <w:divBdr>
        <w:top w:val="none" w:sz="0" w:space="0" w:color="auto"/>
        <w:left w:val="none" w:sz="0" w:space="0" w:color="auto"/>
        <w:bottom w:val="none" w:sz="0" w:space="0" w:color="auto"/>
        <w:right w:val="none" w:sz="0" w:space="0" w:color="auto"/>
      </w:divBdr>
      <w:divsChild>
        <w:div w:id="28186229">
          <w:marLeft w:val="0"/>
          <w:marRight w:val="0"/>
          <w:marTop w:val="0"/>
          <w:marBottom w:val="0"/>
          <w:divBdr>
            <w:top w:val="none" w:sz="0" w:space="0" w:color="auto"/>
            <w:left w:val="none" w:sz="0" w:space="0" w:color="auto"/>
            <w:bottom w:val="none" w:sz="0" w:space="0" w:color="auto"/>
            <w:right w:val="none" w:sz="0" w:space="0" w:color="auto"/>
          </w:divBdr>
          <w:divsChild>
            <w:div w:id="5340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4300">
      <w:bodyDiv w:val="1"/>
      <w:marLeft w:val="0"/>
      <w:marRight w:val="0"/>
      <w:marTop w:val="0"/>
      <w:marBottom w:val="0"/>
      <w:divBdr>
        <w:top w:val="none" w:sz="0" w:space="0" w:color="auto"/>
        <w:left w:val="none" w:sz="0" w:space="0" w:color="auto"/>
        <w:bottom w:val="none" w:sz="0" w:space="0" w:color="auto"/>
        <w:right w:val="none" w:sz="0" w:space="0" w:color="auto"/>
      </w:divBdr>
    </w:div>
    <w:div w:id="582763432">
      <w:bodyDiv w:val="1"/>
      <w:marLeft w:val="0"/>
      <w:marRight w:val="0"/>
      <w:marTop w:val="0"/>
      <w:marBottom w:val="0"/>
      <w:divBdr>
        <w:top w:val="none" w:sz="0" w:space="0" w:color="auto"/>
        <w:left w:val="none" w:sz="0" w:space="0" w:color="auto"/>
        <w:bottom w:val="none" w:sz="0" w:space="0" w:color="auto"/>
        <w:right w:val="none" w:sz="0" w:space="0" w:color="auto"/>
      </w:divBdr>
      <w:divsChild>
        <w:div w:id="965552332">
          <w:marLeft w:val="0"/>
          <w:marRight w:val="0"/>
          <w:marTop w:val="0"/>
          <w:marBottom w:val="0"/>
          <w:divBdr>
            <w:top w:val="none" w:sz="0" w:space="0" w:color="auto"/>
            <w:left w:val="none" w:sz="0" w:space="0" w:color="auto"/>
            <w:bottom w:val="none" w:sz="0" w:space="0" w:color="auto"/>
            <w:right w:val="none" w:sz="0" w:space="0" w:color="auto"/>
          </w:divBdr>
          <w:divsChild>
            <w:div w:id="12464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1974">
      <w:bodyDiv w:val="1"/>
      <w:marLeft w:val="0"/>
      <w:marRight w:val="0"/>
      <w:marTop w:val="0"/>
      <w:marBottom w:val="0"/>
      <w:divBdr>
        <w:top w:val="none" w:sz="0" w:space="0" w:color="auto"/>
        <w:left w:val="none" w:sz="0" w:space="0" w:color="auto"/>
        <w:bottom w:val="none" w:sz="0" w:space="0" w:color="auto"/>
        <w:right w:val="none" w:sz="0" w:space="0" w:color="auto"/>
      </w:divBdr>
    </w:div>
    <w:div w:id="1134979151">
      <w:bodyDiv w:val="1"/>
      <w:marLeft w:val="0"/>
      <w:marRight w:val="0"/>
      <w:marTop w:val="0"/>
      <w:marBottom w:val="0"/>
      <w:divBdr>
        <w:top w:val="none" w:sz="0" w:space="0" w:color="auto"/>
        <w:left w:val="none" w:sz="0" w:space="0" w:color="auto"/>
        <w:bottom w:val="none" w:sz="0" w:space="0" w:color="auto"/>
        <w:right w:val="none" w:sz="0" w:space="0" w:color="auto"/>
      </w:divBdr>
    </w:div>
    <w:div w:id="1403603855">
      <w:bodyDiv w:val="1"/>
      <w:marLeft w:val="0"/>
      <w:marRight w:val="0"/>
      <w:marTop w:val="0"/>
      <w:marBottom w:val="0"/>
      <w:divBdr>
        <w:top w:val="none" w:sz="0" w:space="0" w:color="auto"/>
        <w:left w:val="none" w:sz="0" w:space="0" w:color="auto"/>
        <w:bottom w:val="none" w:sz="0" w:space="0" w:color="auto"/>
        <w:right w:val="none" w:sz="0" w:space="0" w:color="auto"/>
      </w:divBdr>
      <w:divsChild>
        <w:div w:id="112287282">
          <w:marLeft w:val="0"/>
          <w:marRight w:val="0"/>
          <w:marTop w:val="0"/>
          <w:marBottom w:val="0"/>
          <w:divBdr>
            <w:top w:val="none" w:sz="0" w:space="0" w:color="auto"/>
            <w:left w:val="none" w:sz="0" w:space="0" w:color="auto"/>
            <w:bottom w:val="none" w:sz="0" w:space="0" w:color="auto"/>
            <w:right w:val="none" w:sz="0" w:space="0" w:color="auto"/>
          </w:divBdr>
          <w:divsChild>
            <w:div w:id="18430020">
              <w:marLeft w:val="0"/>
              <w:marRight w:val="0"/>
              <w:marTop w:val="0"/>
              <w:marBottom w:val="0"/>
              <w:divBdr>
                <w:top w:val="none" w:sz="0" w:space="0" w:color="auto"/>
                <w:left w:val="none" w:sz="0" w:space="0" w:color="auto"/>
                <w:bottom w:val="none" w:sz="0" w:space="0" w:color="auto"/>
                <w:right w:val="none" w:sz="0" w:space="0" w:color="auto"/>
              </w:divBdr>
              <w:divsChild>
                <w:div w:id="1169638101">
                  <w:marLeft w:val="0"/>
                  <w:marRight w:val="0"/>
                  <w:marTop w:val="0"/>
                  <w:marBottom w:val="0"/>
                  <w:divBdr>
                    <w:top w:val="none" w:sz="0" w:space="0" w:color="auto"/>
                    <w:left w:val="none" w:sz="0" w:space="0" w:color="auto"/>
                    <w:bottom w:val="none" w:sz="0" w:space="0" w:color="auto"/>
                    <w:right w:val="none" w:sz="0" w:space="0" w:color="auto"/>
                  </w:divBdr>
                </w:div>
              </w:divsChild>
            </w:div>
            <w:div w:id="1062755610">
              <w:marLeft w:val="0"/>
              <w:marRight w:val="0"/>
              <w:marTop w:val="0"/>
              <w:marBottom w:val="0"/>
              <w:divBdr>
                <w:top w:val="none" w:sz="0" w:space="0" w:color="auto"/>
                <w:left w:val="none" w:sz="0" w:space="0" w:color="auto"/>
                <w:bottom w:val="none" w:sz="0" w:space="0" w:color="auto"/>
                <w:right w:val="none" w:sz="0" w:space="0" w:color="auto"/>
              </w:divBdr>
              <w:divsChild>
                <w:div w:id="787547265">
                  <w:marLeft w:val="0"/>
                  <w:marRight w:val="0"/>
                  <w:marTop w:val="0"/>
                  <w:marBottom w:val="0"/>
                  <w:divBdr>
                    <w:top w:val="none" w:sz="0" w:space="0" w:color="auto"/>
                    <w:left w:val="none" w:sz="0" w:space="0" w:color="auto"/>
                    <w:bottom w:val="none" w:sz="0" w:space="0" w:color="auto"/>
                    <w:right w:val="none" w:sz="0" w:space="0" w:color="auto"/>
                  </w:divBdr>
                </w:div>
              </w:divsChild>
            </w:div>
            <w:div w:id="195239114">
              <w:marLeft w:val="0"/>
              <w:marRight w:val="0"/>
              <w:marTop w:val="0"/>
              <w:marBottom w:val="0"/>
              <w:divBdr>
                <w:top w:val="none" w:sz="0" w:space="0" w:color="auto"/>
                <w:left w:val="none" w:sz="0" w:space="0" w:color="auto"/>
                <w:bottom w:val="none" w:sz="0" w:space="0" w:color="auto"/>
                <w:right w:val="none" w:sz="0" w:space="0" w:color="auto"/>
              </w:divBdr>
              <w:divsChild>
                <w:div w:id="12412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49726">
      <w:bodyDiv w:val="1"/>
      <w:marLeft w:val="0"/>
      <w:marRight w:val="0"/>
      <w:marTop w:val="0"/>
      <w:marBottom w:val="0"/>
      <w:divBdr>
        <w:top w:val="none" w:sz="0" w:space="0" w:color="auto"/>
        <w:left w:val="none" w:sz="0" w:space="0" w:color="auto"/>
        <w:bottom w:val="none" w:sz="0" w:space="0" w:color="auto"/>
        <w:right w:val="none" w:sz="0" w:space="0" w:color="auto"/>
      </w:divBdr>
    </w:div>
    <w:div w:id="176318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304.650.360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iffanyboury8@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Tiffany Boury - SIO/Professor of Education</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Tiffany Boury - SIO/Professor of Education</dc:title>
  <dc:creator>Resume.co</dc:creator>
  <cp:lastModifiedBy>Dr. Tiffany Boury</cp:lastModifiedBy>
  <cp:revision>2</cp:revision>
  <dcterms:created xsi:type="dcterms:W3CDTF">2025-04-25T18:00:00Z</dcterms:created>
  <dcterms:modified xsi:type="dcterms:W3CDTF">2025-04-25T18:00:00Z</dcterms:modified>
</cp:coreProperties>
</file>