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E4DCB" w:rsidRPr="00E262D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 w:rsidRPr="00E262DB">
        <w:rPr>
          <w:rFonts w:ascii="Times New Roman" w:eastAsia="Times New Roman" w:hAnsi="Times New Roman" w:cs="Times New Roman"/>
          <w:color w:val="0E101A"/>
          <w:sz w:val="22"/>
          <w:szCs w:val="22"/>
        </w:rPr>
        <w:t>SIO/Professor of Education</w:t>
      </w:r>
    </w:p>
    <w:p w14:paraId="00000002" w14:textId="77777777" w:rsidR="009E4DCB" w:rsidRPr="00E262D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 w:rsidRPr="00E262DB">
        <w:rPr>
          <w:rFonts w:ascii="Times New Roman" w:eastAsia="Times New Roman" w:hAnsi="Times New Roman" w:cs="Times New Roman"/>
          <w:color w:val="0E101A"/>
          <w:sz w:val="22"/>
          <w:szCs w:val="22"/>
        </w:rPr>
        <w:t>Office of Global Academic Partnerships</w:t>
      </w:r>
    </w:p>
    <w:p w14:paraId="00000003" w14:textId="77777777" w:rsidR="009E4DCB" w:rsidRPr="00E262D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 w:rsidRPr="00E262DB">
        <w:rPr>
          <w:rFonts w:ascii="Times New Roman" w:eastAsia="Times New Roman" w:hAnsi="Times New Roman" w:cs="Times New Roman"/>
          <w:color w:val="0E101A"/>
          <w:sz w:val="22"/>
          <w:szCs w:val="22"/>
        </w:rPr>
        <w:t>Education Department</w:t>
      </w:r>
    </w:p>
    <w:p w14:paraId="00000004" w14:textId="77777777" w:rsidR="009E4DCB" w:rsidRPr="00E262D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 w:rsidRPr="00E262DB">
        <w:rPr>
          <w:rFonts w:ascii="Times New Roman" w:eastAsia="Times New Roman" w:hAnsi="Times New Roman" w:cs="Times New Roman"/>
          <w:color w:val="0E101A"/>
          <w:sz w:val="22"/>
          <w:szCs w:val="22"/>
        </w:rPr>
        <w:t>Franciscan University of Steubenville, Ohio</w:t>
      </w:r>
    </w:p>
    <w:p w14:paraId="00000005" w14:textId="77777777" w:rsidR="009E4DCB" w:rsidRPr="00E262D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 w:rsidRPr="00E262DB">
        <w:rPr>
          <w:rFonts w:ascii="Times New Roman" w:eastAsia="Times New Roman" w:hAnsi="Times New Roman" w:cs="Times New Roman"/>
          <w:color w:val="0E101A"/>
          <w:sz w:val="22"/>
          <w:szCs w:val="22"/>
        </w:rPr>
        <w:t>Tiffany T. Boury, Ph.D.</w:t>
      </w:r>
    </w:p>
    <w:p w14:paraId="00000006" w14:textId="77777777" w:rsidR="009E4DCB" w:rsidRPr="00E262D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 w:rsidRPr="00E262DB">
        <w:rPr>
          <w:rFonts w:ascii="Times New Roman" w:eastAsia="Times New Roman" w:hAnsi="Times New Roman" w:cs="Times New Roman"/>
          <w:color w:val="0E101A"/>
          <w:sz w:val="22"/>
          <w:szCs w:val="22"/>
        </w:rPr>
        <w:t xml:space="preserve">19 Hamilton Avenue, Wheeling, WV </w:t>
      </w:r>
    </w:p>
    <w:p w14:paraId="00000007" w14:textId="77777777" w:rsidR="009E4DCB" w:rsidRPr="00E262D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 w:rsidRPr="00E262DB">
        <w:rPr>
          <w:rFonts w:ascii="Times New Roman" w:eastAsia="Times New Roman" w:hAnsi="Times New Roman" w:cs="Times New Roman"/>
          <w:color w:val="0E101A"/>
          <w:sz w:val="22"/>
          <w:szCs w:val="22"/>
        </w:rPr>
        <w:t>tboury1969@gmail.com</w:t>
      </w:r>
    </w:p>
    <w:p w14:paraId="00000008" w14:textId="77777777" w:rsidR="009E4DCB" w:rsidRPr="00E262D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  <w:sectPr w:rsidR="009E4DCB" w:rsidRPr="00E262DB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40" w:right="1440" w:bottom="1440" w:left="1440" w:header="708" w:footer="708" w:gutter="0"/>
          <w:pgNumType w:start="1"/>
          <w:cols w:num="2" w:space="720" w:equalWidth="0">
            <w:col w:w="4159" w:space="708"/>
            <w:col w:w="4159" w:space="0"/>
          </w:cols>
        </w:sectPr>
      </w:pPr>
      <w:r w:rsidRPr="00E262DB">
        <w:rPr>
          <w:rFonts w:ascii="Times New Roman" w:eastAsia="Times New Roman" w:hAnsi="Times New Roman" w:cs="Times New Roman"/>
          <w:color w:val="0E101A"/>
          <w:sz w:val="22"/>
          <w:szCs w:val="22"/>
        </w:rPr>
        <w:t>304.650.3605</w:t>
      </w:r>
    </w:p>
    <w:p w14:paraId="00000009" w14:textId="77777777" w:rsidR="009E4DCB" w:rsidRPr="00E262DB" w:rsidRDefault="009E4DC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19DE63D" w14:textId="3AA23014" w:rsidR="00E262DB" w:rsidRPr="00E262D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E101A"/>
          <w:sz w:val="22"/>
          <w:szCs w:val="22"/>
          <w:u w:val="single"/>
        </w:rPr>
      </w:pPr>
      <w:r w:rsidRPr="00E262DB">
        <w:rPr>
          <w:rFonts w:ascii="Times New Roman" w:eastAsia="Times New Roman" w:hAnsi="Times New Roman" w:cs="Times New Roman"/>
          <w:b/>
          <w:color w:val="0E101A"/>
          <w:sz w:val="22"/>
          <w:szCs w:val="22"/>
          <w:u w:val="single"/>
        </w:rPr>
        <w:t>EDUCATION</w:t>
      </w:r>
    </w:p>
    <w:p w14:paraId="0000000C" w14:textId="77777777" w:rsidR="009E4DCB" w:rsidRPr="00E262D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 w:rsidRPr="00E262DB">
        <w:rPr>
          <w:rFonts w:ascii="Times New Roman" w:eastAsia="Times New Roman" w:hAnsi="Times New Roman" w:cs="Times New Roman"/>
          <w:b/>
          <w:color w:val="0E101A"/>
          <w:sz w:val="22"/>
          <w:szCs w:val="22"/>
        </w:rPr>
        <w:t>Robert Morris University</w:t>
      </w:r>
      <w:r w:rsidRPr="00E262DB">
        <w:rPr>
          <w:rFonts w:ascii="Times New Roman" w:eastAsia="Times New Roman" w:hAnsi="Times New Roman" w:cs="Times New Roman"/>
          <w:color w:val="0E101A"/>
          <w:sz w:val="22"/>
          <w:szCs w:val="22"/>
        </w:rPr>
        <w:t>| Moon Township, PA</w:t>
      </w:r>
    </w:p>
    <w:p w14:paraId="0000000D" w14:textId="77777777" w:rsidR="009E4DCB" w:rsidRPr="00E262D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E101A"/>
          <w:sz w:val="22"/>
          <w:szCs w:val="22"/>
        </w:rPr>
      </w:pPr>
      <w:r w:rsidRPr="00E262DB">
        <w:rPr>
          <w:rFonts w:ascii="Times New Roman" w:eastAsia="Times New Roman" w:hAnsi="Times New Roman" w:cs="Times New Roman"/>
          <w:i/>
          <w:color w:val="0E101A"/>
          <w:sz w:val="22"/>
          <w:szCs w:val="22"/>
        </w:rPr>
        <w:t>PH.D., Instructional Management and Leadership</w:t>
      </w:r>
    </w:p>
    <w:p w14:paraId="0000000E" w14:textId="77777777" w:rsidR="009E4DCB" w:rsidRPr="00E262D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E101A"/>
          <w:sz w:val="22"/>
          <w:szCs w:val="22"/>
        </w:rPr>
      </w:pPr>
      <w:r w:rsidRPr="00E262DB">
        <w:rPr>
          <w:rFonts w:ascii="Times New Roman" w:eastAsia="Times New Roman" w:hAnsi="Times New Roman" w:cs="Times New Roman"/>
          <w:color w:val="0E101A"/>
          <w:sz w:val="22"/>
          <w:szCs w:val="22"/>
        </w:rPr>
        <w:t xml:space="preserve">Dissertation: </w:t>
      </w:r>
      <w:r w:rsidRPr="00E262DB">
        <w:rPr>
          <w:rFonts w:ascii="Times New Roman" w:eastAsia="Times New Roman" w:hAnsi="Times New Roman" w:cs="Times New Roman"/>
          <w:i/>
          <w:color w:val="0E101A"/>
          <w:sz w:val="22"/>
          <w:szCs w:val="22"/>
        </w:rPr>
        <w:t>The Development of a Procedural Model Establishing International Preservice Teacher Field Placements with Reflections of Cross-Cultural Observations in Gaming, Austria,</w:t>
      </w:r>
      <w:r w:rsidRPr="00E262DB">
        <w:rPr>
          <w:rFonts w:ascii="Times New Roman" w:eastAsia="Times New Roman" w:hAnsi="Times New Roman" w:cs="Times New Roman"/>
          <w:color w:val="0E101A"/>
          <w:sz w:val="22"/>
          <w:szCs w:val="22"/>
        </w:rPr>
        <w:t xml:space="preserve"> 2012</w:t>
      </w:r>
    </w:p>
    <w:p w14:paraId="0000000F" w14:textId="77777777" w:rsidR="009E4DCB" w:rsidRPr="00E262DB" w:rsidRDefault="009E4DC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E101A"/>
          <w:sz w:val="22"/>
          <w:szCs w:val="22"/>
        </w:rPr>
      </w:pPr>
    </w:p>
    <w:p w14:paraId="00000010" w14:textId="77777777" w:rsidR="009E4DCB" w:rsidRPr="00E262D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 w:rsidRPr="00E262DB">
        <w:rPr>
          <w:rFonts w:ascii="Times New Roman" w:eastAsia="Times New Roman" w:hAnsi="Times New Roman" w:cs="Times New Roman"/>
          <w:b/>
          <w:color w:val="0E101A"/>
          <w:sz w:val="22"/>
          <w:szCs w:val="22"/>
        </w:rPr>
        <w:t>Walden University|</w:t>
      </w:r>
      <w:r w:rsidRPr="00E262DB">
        <w:rPr>
          <w:rFonts w:ascii="Times New Roman" w:eastAsia="Times New Roman" w:hAnsi="Times New Roman" w:cs="Times New Roman"/>
          <w:color w:val="0E101A"/>
          <w:sz w:val="22"/>
          <w:szCs w:val="22"/>
        </w:rPr>
        <w:t xml:space="preserve"> Minneapolis, MN</w:t>
      </w:r>
    </w:p>
    <w:p w14:paraId="00000011" w14:textId="77777777" w:rsidR="009E4DCB" w:rsidRPr="00E262D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E101A"/>
          <w:sz w:val="22"/>
          <w:szCs w:val="22"/>
        </w:rPr>
      </w:pPr>
      <w:r w:rsidRPr="00E262DB">
        <w:rPr>
          <w:rFonts w:ascii="Times New Roman" w:eastAsia="Times New Roman" w:hAnsi="Times New Roman" w:cs="Times New Roman"/>
          <w:i/>
          <w:color w:val="0E101A"/>
          <w:sz w:val="22"/>
          <w:szCs w:val="22"/>
        </w:rPr>
        <w:t>Master of Education: Reading and Literacy, 2006</w:t>
      </w:r>
    </w:p>
    <w:p w14:paraId="00000012" w14:textId="77777777" w:rsidR="009E4DCB" w:rsidRPr="00E262DB" w:rsidRDefault="009E4DC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</w:p>
    <w:p w14:paraId="00000013" w14:textId="77777777" w:rsidR="009E4DCB" w:rsidRPr="00E262D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 w:rsidRPr="00E262DB">
        <w:rPr>
          <w:rFonts w:ascii="Times New Roman" w:eastAsia="Times New Roman" w:hAnsi="Times New Roman" w:cs="Times New Roman"/>
          <w:b/>
          <w:color w:val="0E101A"/>
          <w:sz w:val="22"/>
          <w:szCs w:val="22"/>
        </w:rPr>
        <w:t>West Liberty University</w:t>
      </w:r>
      <w:r w:rsidRPr="00E262DB">
        <w:rPr>
          <w:rFonts w:ascii="Times New Roman" w:eastAsia="Times New Roman" w:hAnsi="Times New Roman" w:cs="Times New Roman"/>
          <w:color w:val="0E101A"/>
          <w:sz w:val="22"/>
          <w:szCs w:val="22"/>
        </w:rPr>
        <w:t>| West Liberty, WV</w:t>
      </w:r>
    </w:p>
    <w:p w14:paraId="00000014" w14:textId="77777777" w:rsidR="009E4DCB" w:rsidRPr="00E262D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E101A"/>
          <w:sz w:val="22"/>
          <w:szCs w:val="22"/>
        </w:rPr>
      </w:pPr>
      <w:r w:rsidRPr="00E262DB">
        <w:rPr>
          <w:rFonts w:ascii="Times New Roman" w:eastAsia="Times New Roman" w:hAnsi="Times New Roman" w:cs="Times New Roman"/>
          <w:i/>
          <w:color w:val="0E101A"/>
          <w:sz w:val="22"/>
          <w:szCs w:val="22"/>
        </w:rPr>
        <w:t xml:space="preserve">B.A. Elementary and Special Education, 2002  </w:t>
      </w:r>
    </w:p>
    <w:p w14:paraId="00000015" w14:textId="77777777" w:rsidR="009E4DCB" w:rsidRPr="00E262DB" w:rsidRDefault="009E4DC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</w:p>
    <w:p w14:paraId="5870645E" w14:textId="77777777" w:rsidR="00964DA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E101A"/>
          <w:sz w:val="22"/>
          <w:szCs w:val="22"/>
        </w:rPr>
      </w:pPr>
      <w:r w:rsidRPr="00E262DB">
        <w:rPr>
          <w:rFonts w:ascii="Times New Roman" w:eastAsia="Times New Roman" w:hAnsi="Times New Roman" w:cs="Times New Roman"/>
          <w:b/>
          <w:color w:val="0E101A"/>
          <w:sz w:val="22"/>
          <w:szCs w:val="22"/>
        </w:rPr>
        <w:t xml:space="preserve">SENIOR INTERNATIONAL OFFICER| </w:t>
      </w:r>
      <w:r w:rsidR="00964DA6" w:rsidRPr="00964DA6">
        <w:rPr>
          <w:rFonts w:ascii="Times New Roman" w:eastAsia="Times New Roman" w:hAnsi="Times New Roman" w:cs="Times New Roman"/>
          <w:bCs/>
          <w:color w:val="0E101A"/>
          <w:sz w:val="22"/>
          <w:szCs w:val="22"/>
        </w:rPr>
        <w:t>Franciscan University of Steubenville, Ohio</w:t>
      </w:r>
    </w:p>
    <w:p w14:paraId="540C587C" w14:textId="7769BDF6" w:rsidR="00755339" w:rsidRPr="00755339" w:rsidRDefault="0075533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E101A"/>
          <w:sz w:val="18"/>
          <w:szCs w:val="18"/>
        </w:rPr>
      </w:pPr>
      <w:r w:rsidRPr="00755339">
        <w:rPr>
          <w:rFonts w:ascii="Times New Roman" w:eastAsia="Times New Roman" w:hAnsi="Times New Roman" w:cs="Times New Roman"/>
          <w:bCs/>
          <w:color w:val="0E101A"/>
          <w:sz w:val="18"/>
          <w:szCs w:val="18"/>
        </w:rPr>
        <w:t>(campus enrollment 2,500-online 1,500 per 2023 data)</w:t>
      </w:r>
    </w:p>
    <w:p w14:paraId="00000016" w14:textId="7962A567" w:rsidR="009E4DCB" w:rsidRPr="00E262D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E101A"/>
          <w:sz w:val="22"/>
          <w:szCs w:val="22"/>
        </w:rPr>
      </w:pPr>
      <w:r w:rsidRPr="00E262DB">
        <w:rPr>
          <w:rFonts w:ascii="Times New Roman" w:eastAsia="Times New Roman" w:hAnsi="Times New Roman" w:cs="Times New Roman"/>
          <w:color w:val="0E101A"/>
          <w:sz w:val="22"/>
          <w:szCs w:val="22"/>
        </w:rPr>
        <w:t>2022-to present.</w:t>
      </w:r>
    </w:p>
    <w:p w14:paraId="71963B77" w14:textId="77777777" w:rsidR="007D1DE6" w:rsidRDefault="00000000" w:rsidP="007D1D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 w:rsidRPr="00E262DB">
        <w:rPr>
          <w:rFonts w:ascii="Times New Roman" w:eastAsia="Times New Roman" w:hAnsi="Times New Roman" w:cs="Times New Roman"/>
          <w:color w:val="0E101A"/>
          <w:sz w:val="22"/>
          <w:szCs w:val="22"/>
        </w:rPr>
        <w:t xml:space="preserve">Selected Accomplishments: </w:t>
      </w:r>
    </w:p>
    <w:p w14:paraId="7ADE5030" w14:textId="71A76BF7" w:rsidR="007D1DE6" w:rsidRPr="007D1DE6" w:rsidRDefault="007D1DE6" w:rsidP="007D1DE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 w:rsidRPr="007D1DE6">
        <w:rPr>
          <w:rFonts w:ascii="Times New Roman" w:eastAsia="Times New Roman" w:hAnsi="Times New Roman" w:cs="Times New Roman"/>
          <w:color w:val="0E101A"/>
          <w:sz w:val="22"/>
          <w:szCs w:val="22"/>
        </w:rPr>
        <w:t xml:space="preserve">IREX </w:t>
      </w:r>
      <w:r w:rsidR="00E46C79">
        <w:rPr>
          <w:rFonts w:ascii="Times New Roman" w:eastAsia="Times New Roman" w:hAnsi="Times New Roman" w:cs="Times New Roman"/>
          <w:color w:val="0E101A"/>
          <w:sz w:val="22"/>
          <w:szCs w:val="22"/>
        </w:rPr>
        <w:t xml:space="preserve">(International Research and Exchange Board) </w:t>
      </w:r>
      <w:r w:rsidRPr="007D1DE6">
        <w:rPr>
          <w:rFonts w:ascii="Times New Roman" w:eastAsia="Times New Roman" w:hAnsi="Times New Roman" w:cs="Times New Roman"/>
          <w:color w:val="0E101A"/>
          <w:sz w:val="22"/>
          <w:szCs w:val="22"/>
        </w:rPr>
        <w:t>Global Conversation</w:t>
      </w:r>
      <w:r w:rsidR="00E46C79">
        <w:rPr>
          <w:rFonts w:ascii="Times New Roman" w:eastAsia="Times New Roman" w:hAnsi="Times New Roman" w:cs="Times New Roman"/>
          <w:color w:val="0E101A"/>
          <w:sz w:val="22"/>
          <w:szCs w:val="22"/>
        </w:rPr>
        <w:t xml:space="preserve"> </w:t>
      </w:r>
      <w:r w:rsidRPr="007D1DE6">
        <w:rPr>
          <w:rFonts w:ascii="Times New Roman" w:eastAsia="Times New Roman" w:hAnsi="Times New Roman" w:cs="Times New Roman"/>
          <w:color w:val="0E101A"/>
          <w:sz w:val="22"/>
          <w:szCs w:val="22"/>
        </w:rPr>
        <w:t>Facilitator</w:t>
      </w:r>
      <w:r w:rsidR="00E46C79">
        <w:rPr>
          <w:rFonts w:ascii="Times New Roman" w:eastAsia="Times New Roman" w:hAnsi="Times New Roman" w:cs="Times New Roman"/>
          <w:color w:val="0E101A"/>
          <w:sz w:val="22"/>
          <w:szCs w:val="22"/>
        </w:rPr>
        <w:t xml:space="preserve"> (2024)</w:t>
      </w:r>
    </w:p>
    <w:p w14:paraId="00000018" w14:textId="14B5EF1D" w:rsidR="009E4DCB" w:rsidRPr="00E262DB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E262DB">
        <w:rPr>
          <w:rFonts w:ascii="Times New Roman" w:eastAsia="Times New Roman" w:hAnsi="Times New Roman" w:cs="Times New Roman"/>
          <w:color w:val="333333"/>
          <w:sz w:val="22"/>
          <w:szCs w:val="22"/>
        </w:rPr>
        <w:t>Built</w:t>
      </w:r>
      <w:r w:rsidRPr="00E262DB">
        <w:rPr>
          <w:rFonts w:ascii="Times New Roman" w:eastAsia="Times New Roman" w:hAnsi="Times New Roman" w:cs="Times New Roman"/>
          <w:b/>
          <w:color w:val="333333"/>
          <w:sz w:val="22"/>
          <w:szCs w:val="22"/>
        </w:rPr>
        <w:t xml:space="preserve"> </w:t>
      </w:r>
      <w:r w:rsidRPr="00E262DB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and supervised international programs, including partnerships with </w:t>
      </w:r>
      <w:proofErr w:type="spellStart"/>
      <w:r w:rsidRPr="00E262DB">
        <w:rPr>
          <w:rFonts w:ascii="Times New Roman" w:eastAsia="Times New Roman" w:hAnsi="Times New Roman" w:cs="Times New Roman"/>
          <w:color w:val="333333"/>
          <w:sz w:val="22"/>
          <w:szCs w:val="22"/>
        </w:rPr>
        <w:t>Rajagiri</w:t>
      </w:r>
      <w:proofErr w:type="spellEnd"/>
      <w:r w:rsidRPr="00E262DB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and </w:t>
      </w:r>
      <w:proofErr w:type="spellStart"/>
      <w:r w:rsidRPr="00E262DB">
        <w:rPr>
          <w:rFonts w:ascii="Times New Roman" w:eastAsia="Times New Roman" w:hAnsi="Times New Roman" w:cs="Times New Roman"/>
          <w:color w:val="333333"/>
          <w:sz w:val="22"/>
          <w:szCs w:val="22"/>
        </w:rPr>
        <w:t>Kr</w:t>
      </w:r>
      <w:r w:rsidR="00E262DB">
        <w:rPr>
          <w:rFonts w:ascii="Times New Roman" w:eastAsia="Times New Roman" w:hAnsi="Times New Roman" w:cs="Times New Roman"/>
          <w:color w:val="333333"/>
          <w:sz w:val="22"/>
          <w:szCs w:val="22"/>
        </w:rPr>
        <w:t>istu</w:t>
      </w:r>
      <w:proofErr w:type="spellEnd"/>
      <w:r w:rsidRPr="00E262DB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Jayanti Colleges, India (2024), Catholic University of Erbil and MarQardahk School in Iraq (2021), Dominica</w:t>
      </w:r>
      <w:r w:rsidR="00E262DB">
        <w:rPr>
          <w:rFonts w:ascii="Times New Roman" w:eastAsia="Times New Roman" w:hAnsi="Times New Roman" w:cs="Times New Roman"/>
          <w:color w:val="333333"/>
          <w:sz w:val="22"/>
          <w:szCs w:val="22"/>
        </w:rPr>
        <w:t>n</w:t>
      </w:r>
      <w:r w:rsidRPr="00E262DB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Republic (2023), </w:t>
      </w:r>
      <w:proofErr w:type="spellStart"/>
      <w:r w:rsidRPr="00E262DB">
        <w:rPr>
          <w:rFonts w:ascii="Times New Roman" w:eastAsia="Times New Roman" w:hAnsi="Times New Roman" w:cs="Times New Roman"/>
          <w:color w:val="333333"/>
          <w:sz w:val="22"/>
          <w:szCs w:val="22"/>
        </w:rPr>
        <w:t>Willconia</w:t>
      </w:r>
      <w:proofErr w:type="spellEnd"/>
      <w:r w:rsidRPr="00E262DB">
        <w:rPr>
          <w:rFonts w:ascii="Times New Roman" w:eastAsia="Times New Roman" w:hAnsi="Times New Roman" w:cs="Times New Roman"/>
          <w:color w:val="333333"/>
          <w:sz w:val="22"/>
          <w:szCs w:val="22"/>
        </w:rPr>
        <w:t>-Forbes Dioces</w:t>
      </w:r>
      <w:r w:rsidR="00E262DB">
        <w:rPr>
          <w:rFonts w:ascii="Times New Roman" w:eastAsia="Times New Roman" w:hAnsi="Times New Roman" w:cs="Times New Roman"/>
          <w:color w:val="333333"/>
          <w:sz w:val="22"/>
          <w:szCs w:val="22"/>
        </w:rPr>
        <w:t>e</w:t>
      </w:r>
      <w:r w:rsidRPr="00E262DB">
        <w:rPr>
          <w:rFonts w:ascii="Times New Roman" w:eastAsia="Times New Roman" w:hAnsi="Times New Roman" w:cs="Times New Roman"/>
          <w:color w:val="333333"/>
          <w:sz w:val="22"/>
          <w:szCs w:val="22"/>
        </w:rPr>
        <w:t>, Australi</w:t>
      </w:r>
      <w:r w:rsidR="00E262DB">
        <w:rPr>
          <w:rFonts w:ascii="Times New Roman" w:eastAsia="Times New Roman" w:hAnsi="Times New Roman" w:cs="Times New Roman"/>
          <w:color w:val="333333"/>
          <w:sz w:val="22"/>
          <w:szCs w:val="22"/>
        </w:rPr>
        <w:t>a</w:t>
      </w:r>
      <w:r w:rsidRPr="00E262DB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(2019),</w:t>
      </w:r>
      <w:r w:rsidR="00E262DB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</w:t>
      </w:r>
      <w:r w:rsidRPr="00E262DB">
        <w:rPr>
          <w:rFonts w:ascii="Times New Roman" w:eastAsia="Times New Roman" w:hAnsi="Times New Roman" w:cs="Times New Roman"/>
          <w:color w:val="333333"/>
          <w:sz w:val="22"/>
          <w:szCs w:val="22"/>
        </w:rPr>
        <w:t>St. Bonaventure Schools,</w:t>
      </w:r>
      <w:r w:rsidR="00E262DB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</w:t>
      </w:r>
      <w:r w:rsidRPr="00E262DB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Kowloon, Hong Kong (2018), </w:t>
      </w:r>
      <w:r w:rsidR="00E262DB" w:rsidRPr="00E262DB">
        <w:rPr>
          <w:rFonts w:ascii="Times New Roman" w:eastAsia="Times New Roman" w:hAnsi="Times New Roman" w:cs="Times New Roman"/>
          <w:color w:val="333333"/>
          <w:sz w:val="22"/>
          <w:szCs w:val="22"/>
        </w:rPr>
        <w:t>Anahuac</w:t>
      </w:r>
      <w:r w:rsidRPr="00E262DB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and UPAEP Universities, Mexico (2024)</w:t>
      </w:r>
      <w:r w:rsidRPr="00E262DB">
        <w:rPr>
          <w:rFonts w:ascii="Times New Roman" w:eastAsia="Times New Roman" w:hAnsi="Times New Roman" w:cs="Times New Roman"/>
          <w:color w:val="1C1C1C"/>
          <w:sz w:val="22"/>
          <w:szCs w:val="22"/>
          <w:highlight w:val="white"/>
        </w:rPr>
        <w:t>.</w:t>
      </w:r>
    </w:p>
    <w:p w14:paraId="00000019" w14:textId="77777777" w:rsidR="009E4DCB" w:rsidRPr="00E262DB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1C1C1C"/>
          <w:sz w:val="22"/>
          <w:szCs w:val="22"/>
          <w:highlight w:val="white"/>
        </w:rPr>
      </w:pPr>
      <w:r w:rsidRPr="00E262DB">
        <w:rPr>
          <w:rFonts w:ascii="Times New Roman" w:eastAsia="Times New Roman" w:hAnsi="Times New Roman" w:cs="Times New Roman"/>
          <w:color w:val="1C1C1C"/>
          <w:sz w:val="22"/>
          <w:szCs w:val="22"/>
          <w:highlight w:val="white"/>
        </w:rPr>
        <w:t xml:space="preserve">Convinced administration of the need and wrote with the Legal Department the Memorandum of Understanding used on campus today. There were no MOUs before I took office. </w:t>
      </w:r>
    </w:p>
    <w:p w14:paraId="0000001A" w14:textId="77777777" w:rsidR="009E4DCB" w:rsidRPr="00E262DB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E262DB">
        <w:rPr>
          <w:rFonts w:ascii="Times New Roman" w:eastAsia="Times New Roman" w:hAnsi="Times New Roman" w:cs="Times New Roman"/>
          <w:color w:val="1C1C1C"/>
          <w:sz w:val="22"/>
          <w:szCs w:val="22"/>
          <w:highlight w:val="white"/>
        </w:rPr>
        <w:t xml:space="preserve">Implemented support systems for English instruction and online material delivery for international students.  </w:t>
      </w:r>
    </w:p>
    <w:p w14:paraId="0000001B" w14:textId="733BDEE0" w:rsidR="009E4DCB" w:rsidRPr="00E262DB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E262DB">
        <w:rPr>
          <w:rFonts w:ascii="Times New Roman" w:eastAsia="Times New Roman" w:hAnsi="Times New Roman" w:cs="Times New Roman"/>
          <w:color w:val="1C1C1C"/>
          <w:sz w:val="22"/>
          <w:szCs w:val="22"/>
          <w:highlight w:val="white"/>
        </w:rPr>
        <w:t>Created the first Arabic course for Franciscan University students in collaboration with the Catholic University of Erbil to encourage interest in the GAP Fellowship</w:t>
      </w:r>
      <w:r w:rsidR="00E262DB">
        <w:rPr>
          <w:rFonts w:ascii="Times New Roman" w:eastAsia="Times New Roman" w:hAnsi="Times New Roman" w:cs="Times New Roman"/>
          <w:color w:val="1C1C1C"/>
          <w:sz w:val="22"/>
          <w:szCs w:val="22"/>
          <w:highlight w:val="white"/>
        </w:rPr>
        <w:t xml:space="preserve"> and enrollment in the US State Department’s Critical Languages Scholarships</w:t>
      </w:r>
      <w:r w:rsidRPr="00E262DB">
        <w:rPr>
          <w:rFonts w:ascii="Times New Roman" w:eastAsia="Times New Roman" w:hAnsi="Times New Roman" w:cs="Times New Roman"/>
          <w:color w:val="1C1C1C"/>
          <w:sz w:val="22"/>
          <w:szCs w:val="22"/>
          <w:highlight w:val="white"/>
        </w:rPr>
        <w:t>.</w:t>
      </w:r>
    </w:p>
    <w:p w14:paraId="0000001C" w14:textId="77777777" w:rsidR="009E4DCB" w:rsidRPr="00E262DB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E262DB">
        <w:rPr>
          <w:rFonts w:ascii="Times New Roman" w:eastAsia="Times New Roman" w:hAnsi="Times New Roman" w:cs="Times New Roman"/>
          <w:color w:val="1C1C1C"/>
          <w:sz w:val="22"/>
          <w:szCs w:val="22"/>
          <w:highlight w:val="white"/>
        </w:rPr>
        <w:t xml:space="preserve"> Introduced the open seat model to offer online courses for partner institutions with financial constraints.</w:t>
      </w:r>
    </w:p>
    <w:p w14:paraId="0000001D" w14:textId="02EDDC40" w:rsidR="009E4DCB" w:rsidRPr="00E262DB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E262DB">
        <w:rPr>
          <w:rFonts w:ascii="Times New Roman" w:eastAsia="Times New Roman" w:hAnsi="Times New Roman" w:cs="Times New Roman"/>
          <w:color w:val="1C1C1C"/>
          <w:sz w:val="22"/>
          <w:szCs w:val="22"/>
          <w:highlight w:val="white"/>
        </w:rPr>
        <w:t xml:space="preserve">Built and managed the ELISA program in Austria, providing international </w:t>
      </w:r>
      <w:r w:rsidR="00E262DB">
        <w:rPr>
          <w:rFonts w:ascii="Times New Roman" w:eastAsia="Times New Roman" w:hAnsi="Times New Roman" w:cs="Times New Roman"/>
          <w:color w:val="1C1C1C"/>
          <w:sz w:val="22"/>
          <w:szCs w:val="22"/>
          <w:highlight w:val="white"/>
        </w:rPr>
        <w:t>classroom</w:t>
      </w:r>
      <w:r w:rsidRPr="00E262DB">
        <w:rPr>
          <w:rFonts w:ascii="Times New Roman" w:eastAsia="Times New Roman" w:hAnsi="Times New Roman" w:cs="Times New Roman"/>
          <w:color w:val="1C1C1C"/>
          <w:sz w:val="22"/>
          <w:szCs w:val="22"/>
          <w:highlight w:val="white"/>
        </w:rPr>
        <w:t xml:space="preserve"> experiences for education majors. It is the only community program at Franciscan University’s sister campus</w:t>
      </w:r>
      <w:r w:rsidR="00513A25">
        <w:rPr>
          <w:rFonts w:ascii="Times New Roman" w:eastAsia="Times New Roman" w:hAnsi="Times New Roman" w:cs="Times New Roman"/>
          <w:color w:val="1C1C1C"/>
          <w:sz w:val="22"/>
          <w:szCs w:val="22"/>
          <w:highlight w:val="white"/>
        </w:rPr>
        <w:t xml:space="preserve"> piloted in 2010</w:t>
      </w:r>
      <w:r w:rsidRPr="00E262DB">
        <w:rPr>
          <w:rFonts w:ascii="Times New Roman" w:eastAsia="Times New Roman" w:hAnsi="Times New Roman" w:cs="Times New Roman"/>
          <w:color w:val="1C1C1C"/>
          <w:sz w:val="22"/>
          <w:szCs w:val="22"/>
          <w:highlight w:val="white"/>
        </w:rPr>
        <w:t xml:space="preserve"> and is still offered today. </w:t>
      </w:r>
    </w:p>
    <w:p w14:paraId="0000001E" w14:textId="77777777" w:rsidR="009E4DCB" w:rsidRPr="00E262DB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E262DB">
        <w:rPr>
          <w:rFonts w:ascii="Times New Roman" w:eastAsia="Times New Roman" w:hAnsi="Times New Roman" w:cs="Times New Roman"/>
          <w:color w:val="1C1C1C"/>
          <w:sz w:val="22"/>
          <w:szCs w:val="22"/>
          <w:highlight w:val="white"/>
        </w:rPr>
        <w:t>Manage academic concerns for international students and find creative solutions with the campus student success office.</w:t>
      </w:r>
    </w:p>
    <w:p w14:paraId="0000001F" w14:textId="41754929" w:rsidR="009E4DCB" w:rsidRPr="00E262DB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E262DB">
        <w:rPr>
          <w:rFonts w:ascii="Times New Roman" w:eastAsia="Times New Roman" w:hAnsi="Times New Roman" w:cs="Times New Roman"/>
          <w:color w:val="1C1C1C"/>
          <w:sz w:val="22"/>
          <w:szCs w:val="22"/>
          <w:highlight w:val="white"/>
        </w:rPr>
        <w:t>Organize cultural events and developed summer program</w:t>
      </w:r>
      <w:r w:rsidR="00513A25">
        <w:rPr>
          <w:rFonts w:ascii="Times New Roman" w:eastAsia="Times New Roman" w:hAnsi="Times New Roman" w:cs="Times New Roman"/>
          <w:color w:val="1C1C1C"/>
          <w:sz w:val="22"/>
          <w:szCs w:val="22"/>
          <w:highlight w:val="white"/>
        </w:rPr>
        <w:t>ming to enrich campus internationalization</w:t>
      </w:r>
      <w:r w:rsidRPr="00E262DB">
        <w:rPr>
          <w:rFonts w:ascii="Times New Roman" w:eastAsia="Times New Roman" w:hAnsi="Times New Roman" w:cs="Times New Roman"/>
          <w:color w:val="1C1C1C"/>
          <w:sz w:val="22"/>
          <w:szCs w:val="22"/>
          <w:highlight w:val="white"/>
        </w:rPr>
        <w:t>.</w:t>
      </w:r>
    </w:p>
    <w:p w14:paraId="00000020" w14:textId="170247AB" w:rsidR="009E4DCB" w:rsidRPr="00E262DB" w:rsidRDefault="00513A25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1C1C1C"/>
          <w:sz w:val="22"/>
          <w:szCs w:val="22"/>
          <w:highlight w:val="white"/>
        </w:rPr>
        <w:t>F</w:t>
      </w:r>
      <w:r w:rsidRPr="00E262DB">
        <w:rPr>
          <w:rFonts w:ascii="Times New Roman" w:eastAsia="Times New Roman" w:hAnsi="Times New Roman" w:cs="Times New Roman"/>
          <w:color w:val="1C1C1C"/>
          <w:sz w:val="22"/>
          <w:szCs w:val="22"/>
          <w:highlight w:val="white"/>
        </w:rPr>
        <w:t xml:space="preserve">aculty delegate during Pope Francis's visit to Iraq.  </w:t>
      </w:r>
    </w:p>
    <w:p w14:paraId="00000021" w14:textId="3E8326EE" w:rsidR="009E4DCB" w:rsidRPr="00E262DB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E262DB">
        <w:rPr>
          <w:rFonts w:ascii="Times New Roman" w:eastAsia="Times New Roman" w:hAnsi="Times New Roman" w:cs="Times New Roman"/>
          <w:color w:val="1C1C1C"/>
          <w:sz w:val="22"/>
          <w:szCs w:val="22"/>
          <w:highlight w:val="white"/>
        </w:rPr>
        <w:t xml:space="preserve">Created the first winter session program for </w:t>
      </w:r>
      <w:r w:rsidR="00513A25">
        <w:rPr>
          <w:rFonts w:ascii="Times New Roman" w:eastAsia="Times New Roman" w:hAnsi="Times New Roman" w:cs="Times New Roman"/>
          <w:color w:val="1C1C1C"/>
          <w:sz w:val="22"/>
          <w:szCs w:val="22"/>
          <w:highlight w:val="white"/>
        </w:rPr>
        <w:t xml:space="preserve">Franciscan university </w:t>
      </w:r>
      <w:r w:rsidRPr="00E262DB">
        <w:rPr>
          <w:rFonts w:ascii="Times New Roman" w:eastAsia="Times New Roman" w:hAnsi="Times New Roman" w:cs="Times New Roman"/>
          <w:color w:val="1C1C1C"/>
          <w:sz w:val="22"/>
          <w:szCs w:val="22"/>
          <w:highlight w:val="white"/>
        </w:rPr>
        <w:t>engineering majors in India.</w:t>
      </w:r>
    </w:p>
    <w:p w14:paraId="00000022" w14:textId="45CFBD07" w:rsidR="009E4DCB" w:rsidRPr="00E262DB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E262DB">
        <w:rPr>
          <w:rFonts w:ascii="Times New Roman" w:eastAsia="Times New Roman" w:hAnsi="Times New Roman" w:cs="Times New Roman"/>
          <w:color w:val="1C1C1C"/>
          <w:sz w:val="22"/>
          <w:szCs w:val="22"/>
          <w:highlight w:val="white"/>
        </w:rPr>
        <w:t xml:space="preserve">Presented research </w:t>
      </w:r>
      <w:r w:rsidR="00513A25">
        <w:rPr>
          <w:rFonts w:ascii="Times New Roman" w:eastAsia="Times New Roman" w:hAnsi="Times New Roman" w:cs="Times New Roman"/>
          <w:color w:val="1C1C1C"/>
          <w:sz w:val="22"/>
          <w:szCs w:val="22"/>
          <w:highlight w:val="white"/>
        </w:rPr>
        <w:t>in Budapest, and Vienna during an</w:t>
      </w:r>
      <w:r w:rsidRPr="00E262DB">
        <w:rPr>
          <w:rFonts w:ascii="Times New Roman" w:eastAsia="Times New Roman" w:hAnsi="Times New Roman" w:cs="Times New Roman"/>
          <w:color w:val="1C1C1C"/>
          <w:sz w:val="22"/>
          <w:szCs w:val="22"/>
          <w:highlight w:val="white"/>
        </w:rPr>
        <w:t xml:space="preserve"> international faculty residency program in Gaming, Austria</w:t>
      </w:r>
      <w:r w:rsidR="00513A25">
        <w:rPr>
          <w:rFonts w:ascii="Times New Roman" w:eastAsia="Times New Roman" w:hAnsi="Times New Roman" w:cs="Times New Roman"/>
          <w:color w:val="1C1C1C"/>
          <w:sz w:val="22"/>
          <w:szCs w:val="22"/>
          <w:highlight w:val="white"/>
        </w:rPr>
        <w:t xml:space="preserve"> </w:t>
      </w:r>
      <w:r w:rsidR="00513A25">
        <w:rPr>
          <w:rFonts w:ascii="Times New Roman" w:eastAsia="Times New Roman" w:hAnsi="Times New Roman" w:cs="Times New Roman"/>
          <w:color w:val="1C1C1C"/>
          <w:sz w:val="22"/>
          <w:szCs w:val="22"/>
        </w:rPr>
        <w:t>2017.</w:t>
      </w:r>
      <w:r w:rsidR="004B7417">
        <w:rPr>
          <w:rFonts w:ascii="Times New Roman" w:eastAsia="Times New Roman" w:hAnsi="Times New Roman" w:cs="Times New Roman"/>
          <w:color w:val="1C1C1C"/>
          <w:sz w:val="22"/>
          <w:szCs w:val="22"/>
        </w:rPr>
        <w:t xml:space="preserve"> </w:t>
      </w:r>
    </w:p>
    <w:p w14:paraId="00000023" w14:textId="77777777" w:rsidR="009E4DCB" w:rsidRPr="00513A25" w:rsidRDefault="00000000">
      <w:pPr>
        <w:numPr>
          <w:ilvl w:val="0"/>
          <w:numId w:val="5"/>
        </w:numPr>
        <w:spacing w:after="280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E262DB">
        <w:rPr>
          <w:rFonts w:ascii="Times New Roman" w:eastAsia="Times New Roman" w:hAnsi="Times New Roman" w:cs="Times New Roman"/>
          <w:color w:val="1C1C1C"/>
          <w:sz w:val="22"/>
          <w:szCs w:val="22"/>
          <w:highlight w:val="white"/>
        </w:rPr>
        <w:t xml:space="preserve">Responsible for hosting all campus guests and designing itineraries. </w:t>
      </w:r>
    </w:p>
    <w:p w14:paraId="00000024" w14:textId="3D92E67E" w:rsidR="009E4DC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E101A"/>
          <w:sz w:val="22"/>
          <w:szCs w:val="22"/>
        </w:rPr>
        <w:t>DIRECTOR -GRADUATE LEADERSHIP PROGRAM</w:t>
      </w:r>
      <w:r w:rsidR="00964DA6">
        <w:rPr>
          <w:rFonts w:ascii="Times New Roman" w:eastAsia="Times New Roman" w:hAnsi="Times New Roman" w:cs="Times New Roman"/>
          <w:b/>
          <w:color w:val="0E101A"/>
          <w:sz w:val="22"/>
          <w:szCs w:val="22"/>
        </w:rPr>
        <w:t xml:space="preserve">| </w:t>
      </w:r>
      <w:r w:rsidR="00964DA6" w:rsidRPr="00964DA6">
        <w:rPr>
          <w:rFonts w:ascii="Times New Roman" w:eastAsia="Times New Roman" w:hAnsi="Times New Roman" w:cs="Times New Roman"/>
          <w:bCs/>
          <w:color w:val="0E101A"/>
          <w:sz w:val="22"/>
          <w:szCs w:val="22"/>
        </w:rPr>
        <w:t>Franciscan University of Steubenville, Ohio</w:t>
      </w:r>
      <w:r w:rsidR="00964DA6">
        <w:rPr>
          <w:rFonts w:ascii="Times New Roman" w:eastAsia="Times New Roman" w:hAnsi="Times New Roman" w:cs="Times New Roman"/>
          <w:color w:val="0E101A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 xml:space="preserve">2018 -2022 </w:t>
      </w:r>
    </w:p>
    <w:p w14:paraId="00000025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Selected Accomplishment:</w:t>
      </w:r>
    </w:p>
    <w:p w14:paraId="00000026" w14:textId="77777777" w:rsidR="009E4DC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lastRenderedPageBreak/>
        <w:t xml:space="preserve">Designed the first interdisciplinary cohort graduate program for the University. </w:t>
      </w:r>
    </w:p>
    <w:p w14:paraId="00000027" w14:textId="77777777" w:rsidR="009E4DC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 xml:space="preserve">Led the creation of thirteen new cross-discipline, online graduate courses. </w:t>
      </w:r>
    </w:p>
    <w:p w14:paraId="00000028" w14:textId="77777777" w:rsidR="009E4DC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Led and wrote the program accredited by the Higher Learning Commission and the Ohio Department of Education.</w:t>
      </w:r>
    </w:p>
    <w:p w14:paraId="00000029" w14:textId="77777777" w:rsidR="009E4DC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Responsible for campus engagement, program management, marketing, and partnerships with the Development Office.</w:t>
      </w:r>
    </w:p>
    <w:p w14:paraId="0000002A" w14:textId="77777777" w:rsidR="009E4DC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Director Duties: Teaching, recruitment, international student support, campus liaison for maintaining program services, accountable for assessing and addressing faculty and adjunct performance, responsible for establishing outside engagement through designing professional development.</w:t>
      </w:r>
    </w:p>
    <w:p w14:paraId="0000002B" w14:textId="77777777" w:rsidR="009E4DCB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Conference Chair</w:t>
      </w:r>
    </w:p>
    <w:p w14:paraId="0000002D" w14:textId="77777777" w:rsidR="009E4DCB" w:rsidRDefault="009E4DC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</w:p>
    <w:p w14:paraId="0000002E" w14:textId="4BEE539B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E101A"/>
          <w:sz w:val="22"/>
          <w:szCs w:val="22"/>
        </w:rPr>
        <w:t xml:space="preserve">Education Department </w:t>
      </w:r>
      <w:r w:rsidR="00E262DB">
        <w:rPr>
          <w:rFonts w:ascii="Times New Roman" w:eastAsia="Times New Roman" w:hAnsi="Times New Roman" w:cs="Times New Roman"/>
          <w:b/>
          <w:color w:val="0E101A"/>
          <w:sz w:val="22"/>
          <w:szCs w:val="22"/>
        </w:rPr>
        <w:t xml:space="preserve">Faculty </w:t>
      </w:r>
      <w:r w:rsidR="00E262DB" w:rsidRPr="00E262DB">
        <w:rPr>
          <w:rFonts w:ascii="Times New Roman" w:eastAsia="Times New Roman" w:hAnsi="Times New Roman" w:cs="Times New Roman"/>
          <w:bCs/>
          <w:color w:val="0E101A"/>
          <w:sz w:val="22"/>
          <w:szCs w:val="22"/>
        </w:rPr>
        <w:t>2008</w:t>
      </w: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-2018, 2023—present</w:t>
      </w:r>
      <w:r w:rsidR="00964DA6">
        <w:rPr>
          <w:rFonts w:ascii="Times New Roman" w:eastAsia="Times New Roman" w:hAnsi="Times New Roman" w:cs="Times New Roman"/>
          <w:color w:val="0E101A"/>
          <w:sz w:val="22"/>
          <w:szCs w:val="22"/>
        </w:rPr>
        <w:t xml:space="preserve">| </w:t>
      </w:r>
      <w:r w:rsidR="00964DA6" w:rsidRPr="00964DA6">
        <w:rPr>
          <w:rFonts w:ascii="Times New Roman" w:eastAsia="Times New Roman" w:hAnsi="Times New Roman" w:cs="Times New Roman"/>
          <w:bCs/>
          <w:color w:val="0E101A"/>
          <w:sz w:val="22"/>
          <w:szCs w:val="22"/>
        </w:rPr>
        <w:t>Franciscan University of Steubenville, Ohio</w:t>
      </w:r>
      <w:r w:rsidR="00964DA6">
        <w:rPr>
          <w:rFonts w:ascii="Times New Roman" w:eastAsia="Times New Roman" w:hAnsi="Times New Roman" w:cs="Times New Roman"/>
          <w:bCs/>
          <w:color w:val="0E101A"/>
          <w:sz w:val="22"/>
          <w:szCs w:val="22"/>
        </w:rPr>
        <w:t xml:space="preserve">. </w:t>
      </w:r>
      <w:r w:rsidR="00964DA6">
        <w:rPr>
          <w:rFonts w:ascii="Times New Roman" w:eastAsia="Times New Roman" w:hAnsi="Times New Roman" w:cs="Times New Roman"/>
          <w:i/>
          <w:color w:val="0E101A"/>
          <w:sz w:val="22"/>
          <w:szCs w:val="22"/>
        </w:rPr>
        <w:t xml:space="preserve"> </w:t>
      </w:r>
    </w:p>
    <w:p w14:paraId="0000002F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 xml:space="preserve">Selected Accomplishment: </w:t>
      </w:r>
    </w:p>
    <w:p w14:paraId="00000030" w14:textId="77777777" w:rsidR="009E4DC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Tenured, Full Professor- 2024</w:t>
      </w:r>
    </w:p>
    <w:p w14:paraId="00000031" w14:textId="77777777" w:rsidR="009E4DC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Associate Professor-2017-2023</w:t>
      </w:r>
    </w:p>
    <w:p w14:paraId="00000032" w14:textId="77777777" w:rsidR="009E4DC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Assistant Professor-2012-2017</w:t>
      </w:r>
    </w:p>
    <w:p w14:paraId="00000033" w14:textId="77777777" w:rsidR="009E4DC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Instructor 2008-2012</w:t>
      </w:r>
    </w:p>
    <w:p w14:paraId="00000034" w14:textId="14126215" w:rsidR="009E4DC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 xml:space="preserve">Received Excellence in Teaching Award 2017 &amp; Excellence in Service Award 2020. Only faculty member to have received two of the three </w:t>
      </w:r>
      <w:r w:rsidR="00964DA6">
        <w:rPr>
          <w:rFonts w:ascii="Times New Roman" w:eastAsia="Times New Roman" w:hAnsi="Times New Roman" w:cs="Times New Roman"/>
          <w:color w:val="0E101A"/>
          <w:sz w:val="22"/>
          <w:szCs w:val="22"/>
        </w:rPr>
        <w:t>awards.</w:t>
      </w:r>
    </w:p>
    <w:p w14:paraId="00000035" w14:textId="77777777" w:rsidR="009E4DC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Skilled in course development, both online and ground, program development, and assessment</w:t>
      </w:r>
    </w:p>
    <w:p w14:paraId="00000036" w14:textId="77777777" w:rsidR="009E4DC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Faculty Advisor: Average 45 students each semester with detailed advising procedures mandated by department accreditation initiatives.</w:t>
      </w:r>
    </w:p>
    <w:p w14:paraId="00000037" w14:textId="6CF9AC64" w:rsidR="009E4DC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Experienced in CA</w:t>
      </w:r>
      <w:r w:rsidR="00E262DB">
        <w:rPr>
          <w:rFonts w:ascii="Times New Roman" w:eastAsia="Times New Roman" w:hAnsi="Times New Roman" w:cs="Times New Roman"/>
          <w:color w:val="0E101A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 xml:space="preserve">P </w:t>
      </w:r>
      <w:r w:rsidR="00E262DB">
        <w:rPr>
          <w:rFonts w:ascii="Times New Roman" w:eastAsia="Times New Roman" w:hAnsi="Times New Roman" w:cs="Times New Roman"/>
          <w:color w:val="0E101A"/>
          <w:sz w:val="22"/>
          <w:szCs w:val="22"/>
        </w:rPr>
        <w:t>Accreditation</w:t>
      </w: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 xml:space="preserve"> and </w:t>
      </w:r>
      <w:r w:rsidR="00E262DB">
        <w:rPr>
          <w:rFonts w:ascii="Times New Roman" w:eastAsia="Times New Roman" w:hAnsi="Times New Roman" w:cs="Times New Roman"/>
          <w:color w:val="0E101A"/>
          <w:sz w:val="22"/>
          <w:szCs w:val="22"/>
        </w:rPr>
        <w:t xml:space="preserve">the </w:t>
      </w: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 xml:space="preserve">Higher Learning Commission </w:t>
      </w:r>
    </w:p>
    <w:p w14:paraId="00000038" w14:textId="77777777" w:rsidR="009E4DC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 xml:space="preserve">Current Teaching license in WV and Ohio </w:t>
      </w:r>
    </w:p>
    <w:p w14:paraId="00000039" w14:textId="77777777" w:rsidR="009E4DC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LETRS Certified 2024</w:t>
      </w:r>
    </w:p>
    <w:p w14:paraId="0000003A" w14:textId="77777777" w:rsidR="009E4DCB" w:rsidRDefault="009E4DC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</w:p>
    <w:p w14:paraId="0000003B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E101A"/>
          <w:sz w:val="22"/>
          <w:szCs w:val="22"/>
        </w:rPr>
        <w:t>ACADEMIC ACADEMIES</w:t>
      </w:r>
    </w:p>
    <w:p w14:paraId="0000003C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2024 AIEA Senior International Officer Academy</w:t>
      </w:r>
    </w:p>
    <w:p w14:paraId="0000003D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 xml:space="preserve">2022-2024 Abilene Christian University: </w:t>
      </w:r>
      <w:r>
        <w:rPr>
          <w:rFonts w:ascii="Times New Roman" w:eastAsia="Times New Roman" w:hAnsi="Times New Roman" w:cs="Times New Roman"/>
          <w:color w:val="201F1E"/>
          <w:sz w:val="22"/>
          <w:szCs w:val="22"/>
          <w:highlight w:val="white"/>
        </w:rPr>
        <w:t>Best Practices in Christian Higher Education Fellowship</w:t>
      </w:r>
    </w:p>
    <w:p w14:paraId="0000003E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2021-2022 NAFSA Academy for International Education</w:t>
      </w:r>
    </w:p>
    <w:p w14:paraId="0000003F" w14:textId="77777777" w:rsidR="009E4DCB" w:rsidRDefault="009E4DC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</w:p>
    <w:p w14:paraId="00000040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E101A"/>
          <w:sz w:val="22"/>
          <w:szCs w:val="22"/>
        </w:rPr>
        <w:t>AWARDS</w:t>
      </w:r>
    </w:p>
    <w:p w14:paraId="00000041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2023 Fulbright I.E.A.A. India Scholars Award - first-round selection, did not receive the award in round 2.</w:t>
      </w:r>
    </w:p>
    <w:p w14:paraId="00000042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2023- 2024 Abilene University High Impact Scholar</w:t>
      </w:r>
    </w:p>
    <w:p w14:paraId="00000043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2020 Faculty Excellence in Service Award: Franciscan University</w:t>
      </w:r>
    </w:p>
    <w:p w14:paraId="00000044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2017 Faculty Excellence in Teaching Award: Franciscan University </w:t>
      </w:r>
    </w:p>
    <w:p w14:paraId="00000045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2016 European Scientific Journal Reviewer of the Year </w:t>
      </w:r>
    </w:p>
    <w:p w14:paraId="00000046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2014 Civic Award: Martin Luther King Youth Advocacy Committee</w:t>
      </w:r>
    </w:p>
    <w:p w14:paraId="00000047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2012 Outstanding Field Experience Program: Ohio Association of Teacher Education</w:t>
      </w:r>
    </w:p>
    <w:p w14:paraId="00000048" w14:textId="77777777" w:rsidR="009E4DCB" w:rsidRDefault="009E4DC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</w:p>
    <w:p w14:paraId="00000049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E101A"/>
          <w:sz w:val="22"/>
          <w:szCs w:val="22"/>
        </w:rPr>
        <w:t>2022 NAFSA CERTIFICATES</w:t>
      </w: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 xml:space="preserve"> </w:t>
      </w:r>
    </w:p>
    <w:p w14:paraId="0000004A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Demonstrating Value: Success Strategies for I.E. Leaders</w:t>
      </w:r>
    </w:p>
    <w:p w14:paraId="0000004B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e-Learning Express: Gaining J Designation Approval</w:t>
      </w:r>
    </w:p>
    <w:p w14:paraId="0000004E" w14:textId="78582F3A" w:rsidR="009E4DCB" w:rsidRDefault="00000000" w:rsidP="00E262D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Secondary Schools and S.E.V.I.S. Compliance</w:t>
      </w:r>
    </w:p>
    <w:p w14:paraId="3DDF871D" w14:textId="77777777" w:rsidR="00E262DB" w:rsidRPr="00E262DB" w:rsidRDefault="00E262DB" w:rsidP="00E262D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</w:p>
    <w:p w14:paraId="0000004F" w14:textId="08D29F93" w:rsidR="009E4DCB" w:rsidRPr="00964DA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E101A"/>
          <w:sz w:val="22"/>
          <w:szCs w:val="22"/>
        </w:rPr>
        <w:t xml:space="preserve">BUDGET </w:t>
      </w:r>
      <w:r w:rsidR="00964DA6">
        <w:rPr>
          <w:rFonts w:ascii="Times New Roman" w:eastAsia="Times New Roman" w:hAnsi="Times New Roman" w:cs="Times New Roman"/>
          <w:b/>
          <w:color w:val="0E101A"/>
          <w:sz w:val="22"/>
          <w:szCs w:val="22"/>
        </w:rPr>
        <w:t>|</w:t>
      </w:r>
      <w:r w:rsidR="00964DA6" w:rsidRPr="00964DA6">
        <w:rPr>
          <w:rFonts w:ascii="Times New Roman" w:eastAsia="Times New Roman" w:hAnsi="Times New Roman" w:cs="Times New Roman"/>
          <w:b/>
          <w:color w:val="0E101A"/>
          <w:sz w:val="22"/>
          <w:szCs w:val="22"/>
        </w:rPr>
        <w:t xml:space="preserve"> </w:t>
      </w:r>
      <w:r w:rsidR="00964DA6" w:rsidRPr="00964DA6">
        <w:rPr>
          <w:rFonts w:ascii="Times New Roman" w:eastAsia="Times New Roman" w:hAnsi="Times New Roman" w:cs="Times New Roman"/>
          <w:bCs/>
          <w:color w:val="0E101A"/>
          <w:sz w:val="22"/>
          <w:szCs w:val="22"/>
        </w:rPr>
        <w:t>Franciscan University of Steubenville, Ohio</w:t>
      </w:r>
    </w:p>
    <w:p w14:paraId="00000050" w14:textId="77777777" w:rsidR="009E4DC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 xml:space="preserve">Established and implemented procedures that provided oversight and financial accountability for the graduate program and current Global Academic Partnerships Office. </w:t>
      </w:r>
    </w:p>
    <w:p w14:paraId="00000051" w14:textId="77777777" w:rsidR="009E4DC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 xml:space="preserve">Collaborated with senior management and departments to develop budget planning and fiscal outlooks for coming semesters. </w:t>
      </w:r>
    </w:p>
    <w:p w14:paraId="00000052" w14:textId="77777777" w:rsidR="009E4DC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lastRenderedPageBreak/>
        <w:t>Worked with Development to establish donors and craft narratives to describe and promote needs and alums engagement for the program.</w:t>
      </w:r>
    </w:p>
    <w:p w14:paraId="00000053" w14:textId="77777777" w:rsidR="009E4DC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Continually exploring new models for research funding.</w:t>
      </w:r>
    </w:p>
    <w:p w14:paraId="00000054" w14:textId="77777777" w:rsidR="009E4DCB" w:rsidRDefault="009E4DC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E101A"/>
          <w:sz w:val="22"/>
          <w:szCs w:val="22"/>
        </w:rPr>
      </w:pPr>
    </w:p>
    <w:p w14:paraId="00000055" w14:textId="2E6038EF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E101A"/>
          <w:sz w:val="22"/>
          <w:szCs w:val="22"/>
        </w:rPr>
        <w:t>GRANTS</w:t>
      </w:r>
    </w:p>
    <w:p w14:paraId="00000056" w14:textId="4F9FAE13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 xml:space="preserve">2018 USCCB Grant to Address Native American Suicide </w:t>
      </w:r>
      <w:r w:rsidR="00964DA6">
        <w:rPr>
          <w:rFonts w:ascii="Times New Roman" w:eastAsia="Times New Roman" w:hAnsi="Times New Roman" w:cs="Times New Roman"/>
          <w:color w:val="0E101A"/>
          <w:sz w:val="22"/>
          <w:szCs w:val="22"/>
        </w:rPr>
        <w:t>$</w:t>
      </w: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80,</w:t>
      </w:r>
      <w:r w:rsidR="00964DA6">
        <w:rPr>
          <w:rFonts w:ascii="Times New Roman" w:eastAsia="Times New Roman" w:hAnsi="Times New Roman" w:cs="Times New Roman"/>
          <w:color w:val="0E101A"/>
          <w:sz w:val="22"/>
          <w:szCs w:val="22"/>
        </w:rPr>
        <w:t xml:space="preserve">000 </w:t>
      </w:r>
    </w:p>
    <w:p w14:paraId="00000057" w14:textId="3BE5FA20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 xml:space="preserve">2020 Dr. Tim Flanagan | Development </w:t>
      </w:r>
      <w:r w:rsidR="00964DA6">
        <w:rPr>
          <w:rFonts w:ascii="Times New Roman" w:eastAsia="Times New Roman" w:hAnsi="Times New Roman" w:cs="Times New Roman"/>
          <w:color w:val="0E101A"/>
          <w:sz w:val="22"/>
          <w:szCs w:val="22"/>
        </w:rPr>
        <w:t>$</w:t>
      </w: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50,000</w:t>
      </w:r>
    </w:p>
    <w:p w14:paraId="00000058" w14:textId="77777777" w:rsidR="009E4DCB" w:rsidRDefault="009E4DC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</w:p>
    <w:p w14:paraId="00000059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E101A"/>
          <w:sz w:val="22"/>
          <w:szCs w:val="22"/>
        </w:rPr>
        <w:t>PUBLICATIONS</w:t>
      </w:r>
    </w:p>
    <w:p w14:paraId="0000005A" w14:textId="77777777" w:rsidR="009E4DC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Is a heart for Mission Enough? Developing an Onboarding Program to Build Teacher Recruitment in Iraq.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In process A.C.U. Press. 2024</w:t>
      </w:r>
    </w:p>
    <w:p w14:paraId="0000005B" w14:textId="77777777" w:rsidR="009E4DC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The Role of Catholic Schools in the Evangelization of Our Communities.</w:t>
      </w:r>
      <w:r>
        <w:rPr>
          <w:rFonts w:ascii="Times New Roman" w:eastAsia="Times New Roman" w:hAnsi="Times New Roman" w:cs="Times New Roman"/>
          <w:i/>
          <w:color w:val="0E101A"/>
          <w:sz w:val="22"/>
          <w:szCs w:val="22"/>
        </w:rPr>
        <w:t xml:space="preserve"> Unleash the Gospel. Vol. 3. Issue 4, 2022</w:t>
      </w:r>
    </w:p>
    <w:p w14:paraId="0000005C" w14:textId="77777777" w:rsidR="009E4DC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Lesson Learned from a Catholic School in Iraq: The Catechetical Review Issue 7.3, 2021</w:t>
      </w:r>
    </w:p>
    <w:p w14:paraId="0000005D" w14:textId="77777777" w:rsidR="009E4DC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From Ohio to Hong Kong: Fostering Dynamic Learning Communities Through the Building of International Partnerships. </w:t>
      </w:r>
      <w:r>
        <w:rPr>
          <w:rFonts w:ascii="Times New Roman" w:eastAsia="Times New Roman" w:hAnsi="Times New Roman" w:cs="Times New Roman"/>
          <w:i/>
          <w:color w:val="0E101A"/>
          <w:sz w:val="22"/>
          <w:szCs w:val="22"/>
        </w:rPr>
        <w:t>World Journal of Education and Humanities Vol. 2, No. 3, 2020</w:t>
      </w: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 </w:t>
      </w:r>
    </w:p>
    <w:p w14:paraId="0000005E" w14:textId="77777777" w:rsidR="009E4DC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The Ties That Bind: The Power of International Field Placements as a Catalyst for Developing Culturally Relevant Teaching– </w:t>
      </w:r>
      <w:r>
        <w:rPr>
          <w:rFonts w:ascii="Times New Roman" w:eastAsia="Times New Roman" w:hAnsi="Times New Roman" w:cs="Times New Roman"/>
          <w:i/>
          <w:color w:val="0E101A"/>
          <w:sz w:val="22"/>
          <w:szCs w:val="22"/>
        </w:rPr>
        <w:t>Educational Research for Policy and Practice </w:t>
      </w: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 xml:space="preserve">in process Cultivating </w:t>
      </w:r>
      <w:proofErr w:type="gramStart"/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A</w:t>
      </w:r>
      <w:proofErr w:type="gramEnd"/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 xml:space="preserve"> Community of Change Through the Implementation of Shared Leadership Theory. </w:t>
      </w:r>
      <w:r>
        <w:rPr>
          <w:rFonts w:ascii="Times New Roman" w:eastAsia="Times New Roman" w:hAnsi="Times New Roman" w:cs="Times New Roman"/>
          <w:i/>
          <w:color w:val="0E101A"/>
          <w:sz w:val="22"/>
          <w:szCs w:val="22"/>
        </w:rPr>
        <w:t>European Scientific Journal</w:t>
      </w: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- </w:t>
      </w:r>
      <w:r>
        <w:rPr>
          <w:rFonts w:ascii="Times New Roman" w:eastAsia="Times New Roman" w:hAnsi="Times New Roman" w:cs="Times New Roman"/>
          <w:i/>
          <w:color w:val="0E101A"/>
          <w:sz w:val="22"/>
          <w:szCs w:val="22"/>
        </w:rPr>
        <w:t>May 2017/edition I.S.S.: 1857 - 7881 </w:t>
      </w:r>
    </w:p>
    <w:p w14:paraId="0000005F" w14:textId="77777777" w:rsidR="009E4DC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 xml:space="preserve">Fostering a Culture of Collaboration During International Preservice Teacher Field Placements: The Power of Mentor Teachers. </w:t>
      </w:r>
      <w:r>
        <w:rPr>
          <w:rFonts w:ascii="Times New Roman" w:eastAsia="Times New Roman" w:hAnsi="Times New Roman" w:cs="Times New Roman"/>
          <w:i/>
          <w:color w:val="0E101A"/>
          <w:sz w:val="22"/>
          <w:szCs w:val="22"/>
        </w:rPr>
        <w:t>European Scientific Journal July 2016 /SPECIAL/ edition ISSN: 1857 – 7881 (Print) e - ISSN 1857- 7431 </w:t>
      </w:r>
    </w:p>
    <w:p w14:paraId="00000060" w14:textId="77777777" w:rsidR="009E4DC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Connecting Faith and Pedagogy: Fortune Favors the Brave. Global Journal on Humanities and Social Sciences (D.A.E. 2015) Issue #3 2016 </w:t>
      </w:r>
    </w:p>
    <w:p w14:paraId="00000061" w14:textId="77777777" w:rsidR="009E4DC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 xml:space="preserve">Technology-Literate School Leaders in a 1:1 iPad Program and Teachers' Technology Self-Efficacy. International Journal of Information and Communication Technology (I.J.I.C.T.E.) Issue #42 (Vol 11 Nr 2) </w:t>
      </w:r>
    </w:p>
    <w:p w14:paraId="00000062" w14:textId="77777777" w:rsidR="009E4DC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 xml:space="preserve">Reflections from Austria: The Use of Online Technology to Facilitate Preservice Teachers' Engagement and Cultural Competency Development During an International Field Placement. </w:t>
      </w:r>
      <w:r>
        <w:rPr>
          <w:rFonts w:ascii="Times New Roman" w:eastAsia="Times New Roman" w:hAnsi="Times New Roman" w:cs="Times New Roman"/>
          <w:i/>
          <w:color w:val="0E101A"/>
          <w:sz w:val="22"/>
          <w:szCs w:val="22"/>
        </w:rPr>
        <w:t>International Journal of Information and Communication Technology (I.J.I.C.T.E.) Issue #35 (Vol 9 Nr 3) </w:t>
      </w:r>
    </w:p>
    <w:p w14:paraId="00000063" w14:textId="77777777" w:rsidR="009E4DC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The Development of a Procedural Program (E.L.I.S.A.) Establishing International Preservice Teacher Field Placements with Reflections of Cross-Cultural Observations in Gaming, Austria. </w:t>
      </w:r>
      <w:r>
        <w:rPr>
          <w:rFonts w:ascii="Times New Roman" w:eastAsia="Times New Roman" w:hAnsi="Times New Roman" w:cs="Times New Roman"/>
          <w:i/>
          <w:color w:val="0E101A"/>
          <w:sz w:val="22"/>
          <w:szCs w:val="22"/>
        </w:rPr>
        <w:t>ProQuest</w:t>
      </w: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. DA1/A 74-02 (E), Oct. 2011</w:t>
      </w:r>
    </w:p>
    <w:p w14:paraId="00000064" w14:textId="77777777" w:rsidR="009E4DCB" w:rsidRDefault="009E4DC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</w:p>
    <w:p w14:paraId="00000065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E101A"/>
          <w:sz w:val="22"/>
          <w:szCs w:val="22"/>
        </w:rPr>
        <w:t xml:space="preserve">PRESENTATIONS ADDRESSING CAMPUS INTERNATIONALIZING  </w:t>
      </w:r>
    </w:p>
    <w:p w14:paraId="00000066" w14:textId="77777777" w:rsidR="009E4DC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Kristu</w:t>
      </w:r>
      <w:proofErr w:type="spellEnd"/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 xml:space="preserve"> Jayanti College, Bengaluru, India July 2022: Cohosted a panel session addressing habits and leadership for the Business Department with Dr. Daniel Kempton, V.P.A.A., and Father President David Pivonka. </w:t>
      </w:r>
    </w:p>
    <w:p w14:paraId="00000067" w14:textId="77777777" w:rsidR="009E4DC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Catholic University of Erbil, Iraq: Guest Speaker August 2021: "The Pebble in Your Shoes: Creating Change Through Transformational Leadership"</w:t>
      </w:r>
    </w:p>
    <w:p w14:paraId="00000068" w14:textId="77777777" w:rsidR="009E4DC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 xml:space="preserve">Mar </w:t>
      </w:r>
      <w:proofErr w:type="spellStart"/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Qardakh</w:t>
      </w:r>
      <w:proofErr w:type="spellEnd"/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 xml:space="preserve"> School, </w:t>
      </w:r>
      <w:proofErr w:type="spellStart"/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Ankawa</w:t>
      </w:r>
      <w:proofErr w:type="spellEnd"/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, Iraq: Ten-Day Professional Development for Teachers and Consultants</w:t>
      </w:r>
    </w:p>
    <w:p w14:paraId="00000069" w14:textId="77777777" w:rsidR="009E4DC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St. Bonaventure Leadership Conference 2019: Building Self Leadership Within Your Organization by Utilizing the Skills of Transformational Stewardship" St. Bonaventure, NY</w:t>
      </w:r>
    </w:p>
    <w:p w14:paraId="0000006A" w14:textId="77777777" w:rsidR="009E4DC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National Catholic Educator Conference N.C.E.A. 2019 "Creating Change Through Transformational Stewardship: Identifying Your Call to Lead" Chicago, Illinois</w:t>
      </w:r>
    </w:p>
    <w:p w14:paraId="0000006B" w14:textId="77777777" w:rsidR="009E4DC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Tepeyac Leadership Initiative 2019 "Applying Higher Education as a Resource to Ongoing Professional Development" Phoenix, Arizona</w:t>
      </w:r>
    </w:p>
    <w:p w14:paraId="0000006C" w14:textId="77777777" w:rsidR="009E4DC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Comparative and International Educational Society 2018: Re-Mapping Global Education "From Ohio to Hong Kong: Fostering Dynamic Learning Communities Through the Building of International Partnerships" Mexico City, Mexico</w:t>
      </w:r>
    </w:p>
    <w:p w14:paraId="0000006D" w14:textId="77777777" w:rsidR="009E4DC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lastRenderedPageBreak/>
        <w:t>3rd E-Conference by the European Scientific Journal 2018 "Writing an academic article: What we should pay more attention to?”</w:t>
      </w:r>
    </w:p>
    <w:p w14:paraId="0000006E" w14:textId="77777777" w:rsidR="009E4DC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8th International Scientific Forum 2017 "Global Challenges and Victories, Together We are Better" Pembroke, North Carolina</w:t>
      </w:r>
    </w:p>
    <w:p w14:paraId="0000006F" w14:textId="77777777" w:rsidR="009E4DC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7th Global Academic Meeting 2017 "Cultivating A Community of Change Through the Implementation of Shared Leadership Theory" Budapest, Hungary</w:t>
      </w:r>
    </w:p>
    <w:p w14:paraId="00000070" w14:textId="77777777" w:rsidR="009E4DC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4th Eurasian Multidisciplinary Forum 2016 "Fostering a Culture of Collaboration During International Preservice Teacher Field Placements: The Power of Mentor Teachers" Vienna, Austria</w:t>
      </w:r>
    </w:p>
    <w:p w14:paraId="00000071" w14:textId="77777777" w:rsidR="009E4DC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Presenter: Penn State Shenango Conference, 2013 "Teacher Preparation toward 2030: Global, Cyber, and Technology", Austin, TX</w:t>
      </w:r>
    </w:p>
    <w:p w14:paraId="00000072" w14:textId="77777777" w:rsidR="009E4DC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Society for Information Technology &amp; Teacher Education International Conference, 2012 "Using a Wiki to Facilitate Preservice Teachers' Cultural Awareness Evolutions during an International Teaching Field Placement: A Preliminary Report" Ohio Department of Education, Social/Emotional Learning, Standards Committee, Columbus, OH 2010</w:t>
      </w:r>
    </w:p>
    <w:p w14:paraId="00000073" w14:textId="77777777" w:rsidR="009E4DCB" w:rsidRDefault="009E4DC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E101A"/>
          <w:sz w:val="22"/>
          <w:szCs w:val="22"/>
        </w:rPr>
      </w:pPr>
    </w:p>
    <w:p w14:paraId="00000074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E101A"/>
          <w:sz w:val="22"/>
          <w:szCs w:val="22"/>
        </w:rPr>
        <w:t>PROFESSIONAL ASSOCIATIONS</w:t>
      </w:r>
    </w:p>
    <w:p w14:paraId="00000075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2024-AIEA S.I.O. Academy</w:t>
      </w:r>
    </w:p>
    <w:p w14:paraId="00000076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2022- to Present Association of International Education Administrators</w:t>
      </w:r>
    </w:p>
    <w:p w14:paraId="00000077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 xml:space="preserve">2022-2023 NAFSA: Association of International Educators-Academy Graduate December 2022 </w:t>
      </w:r>
      <w:r>
        <w:rPr>
          <w:rFonts w:ascii="Times New Roman" w:eastAsia="Times New Roman" w:hAnsi="Times New Roman" w:cs="Times New Roman"/>
          <w:i/>
          <w:color w:val="0E101A"/>
          <w:sz w:val="22"/>
          <w:szCs w:val="22"/>
        </w:rPr>
        <w:t>(Due to budget demands, the University required only one Professional Organization membership.)</w:t>
      </w:r>
    </w:p>
    <w:p w14:paraId="00000078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International Editorial Team-European Scientific Journal </w:t>
      </w:r>
    </w:p>
    <w:p w14:paraId="00000079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ILA International Leadership Association </w:t>
      </w:r>
    </w:p>
    <w:p w14:paraId="0000007A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Comparative and International Education: Religion and Education SIG –Secretary 2017-2019 </w:t>
      </w:r>
    </w:p>
    <w:p w14:paraId="0000007B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Comparative and International Education Society: Reviewer for Higher Education SIG </w:t>
      </w:r>
    </w:p>
    <w:p w14:paraId="0000007C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Comparative and International Education Society: Religion and Education SIG – Globalization and</w:t>
      </w:r>
    </w:p>
    <w:p w14:paraId="0000007D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Education SIG and Cultural Contexts of Education and Human Potential SIG </w:t>
      </w:r>
    </w:p>
    <w:p w14:paraId="0000007E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Academy for Educational Studies</w:t>
      </w:r>
    </w:p>
    <w:p w14:paraId="0000007F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Japan-America Society of Pittsburgh</w:t>
      </w:r>
    </w:p>
    <w:p w14:paraId="00000080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Intercultural Academy for Intercultural Research </w:t>
      </w:r>
    </w:p>
    <w:p w14:paraId="00000081" w14:textId="77777777" w:rsidR="009E4DCB" w:rsidRDefault="009E4DC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</w:p>
    <w:p w14:paraId="00000082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E101A"/>
          <w:sz w:val="22"/>
          <w:szCs w:val="22"/>
        </w:rPr>
        <w:sectPr w:rsidR="009E4DCB">
          <w:type w:val="continuous"/>
          <w:pgSz w:w="11906" w:h="16838"/>
          <w:pgMar w:top="1440" w:right="1440" w:bottom="1440" w:left="1440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b/>
          <w:color w:val="0E101A"/>
          <w:sz w:val="22"/>
          <w:szCs w:val="22"/>
        </w:rPr>
        <w:t>FACULTY LEADER FOR STUDENT SPRING BREAK SERVICE LEARNING</w:t>
      </w:r>
    </w:p>
    <w:p w14:paraId="00000083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2018- to present: Both domestic and international placements</w:t>
      </w:r>
    </w:p>
    <w:p w14:paraId="00000084" w14:textId="77777777" w:rsidR="009E4DCB" w:rsidRDefault="009E4DC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</w:p>
    <w:p w14:paraId="00000085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E101A"/>
          <w:sz w:val="22"/>
          <w:szCs w:val="22"/>
        </w:rPr>
        <w:t>UNIVERSITY AND COMMUNITY APPOINTMENTS</w:t>
      </w:r>
    </w:p>
    <w:p w14:paraId="00000086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Strategic Planning Committee, 2023</w:t>
      </w:r>
    </w:p>
    <w:p w14:paraId="00000087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Global Niche Task Force: Strategic Plan, 2021</w:t>
      </w:r>
    </w:p>
    <w:p w14:paraId="00000088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University Representative for Strategic Plan Listening Sessions: Traveled to multiple locations on behalf of the University: Strategic Plan, 2019</w:t>
      </w:r>
    </w:p>
    <w:p w14:paraId="00000089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Chairperson for the New Faculty Committee</w:t>
      </w:r>
    </w:p>
    <w:p w14:paraId="0000008A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Faculty Council: School of Professional Programs Faculty Representative</w:t>
      </w:r>
    </w:p>
    <w:p w14:paraId="0000008B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Center for Leadership- Session Leader</w:t>
      </w:r>
    </w:p>
    <w:p w14:paraId="0000008C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Assessment Committee</w:t>
      </w:r>
    </w:p>
    <w:p w14:paraId="0000008D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  <w:sz w:val="22"/>
          <w:szCs w:val="22"/>
        </w:rPr>
      </w:pPr>
      <w:r>
        <w:rPr>
          <w:rFonts w:ascii="Times New Roman" w:eastAsia="Times New Roman" w:hAnsi="Times New Roman" w:cs="Times New Roman"/>
          <w:color w:val="0E101A"/>
          <w:sz w:val="22"/>
          <w:szCs w:val="22"/>
        </w:rPr>
        <w:t>Faulty Grievance Committee: School of Professional Programs Faculty Representative</w:t>
      </w:r>
    </w:p>
    <w:p w14:paraId="0000008E" w14:textId="77777777" w:rsidR="009E4DC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E101A"/>
        </w:rPr>
      </w:pPr>
      <w:r>
        <w:rPr>
          <w:rFonts w:ascii="Times New Roman" w:eastAsia="Times New Roman" w:hAnsi="Times New Roman" w:cs="Times New Roman"/>
          <w:color w:val="0E101A"/>
        </w:rPr>
        <w:t> </w:t>
      </w:r>
    </w:p>
    <w:sectPr w:rsidR="009E4DCB">
      <w:type w:val="continuous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0813" w14:textId="77777777" w:rsidR="00581361" w:rsidRDefault="00581361">
      <w:r>
        <w:separator/>
      </w:r>
    </w:p>
  </w:endnote>
  <w:endnote w:type="continuationSeparator" w:id="0">
    <w:p w14:paraId="736D5EE4" w14:textId="77777777" w:rsidR="00581361" w:rsidRDefault="0058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3" w14:textId="77777777" w:rsidR="009E4DC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94" w14:textId="77777777" w:rsidR="009E4DCB" w:rsidRDefault="009E4D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5" w14:textId="77777777" w:rsidR="009E4DCB" w:rsidRPr="00513A2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Times New Roman" w:hAnsi="Times New Roman" w:cs="Times New Roman"/>
        <w:color w:val="000000"/>
        <w:sz w:val="22"/>
        <w:szCs w:val="22"/>
      </w:rPr>
    </w:pPr>
    <w:r w:rsidRPr="00513A25">
      <w:rPr>
        <w:rFonts w:ascii="Times New Roman" w:hAnsi="Times New Roman" w:cs="Times New Roman"/>
        <w:color w:val="000000"/>
        <w:sz w:val="22"/>
        <w:szCs w:val="22"/>
      </w:rPr>
      <w:t xml:space="preserve">Tiffany </w:t>
    </w:r>
    <w:proofErr w:type="spellStart"/>
    <w:r w:rsidRPr="00513A25">
      <w:rPr>
        <w:rFonts w:ascii="Times New Roman" w:hAnsi="Times New Roman" w:cs="Times New Roman"/>
        <w:color w:val="000000"/>
        <w:sz w:val="22"/>
        <w:szCs w:val="22"/>
      </w:rPr>
      <w:t>Boury</w:t>
    </w:r>
    <w:proofErr w:type="spellEnd"/>
    <w:r w:rsidRPr="00513A25">
      <w:rPr>
        <w:rFonts w:ascii="Times New Roman" w:hAnsi="Times New Roman" w:cs="Times New Roman"/>
        <w:color w:val="000000"/>
        <w:sz w:val="22"/>
        <w:szCs w:val="22"/>
      </w:rPr>
      <w:t>, Ph.D.</w:t>
    </w:r>
  </w:p>
  <w:p w14:paraId="00000096" w14:textId="77777777" w:rsidR="009E4DC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F204" w14:textId="77777777" w:rsidR="00581361" w:rsidRDefault="00581361">
      <w:r>
        <w:separator/>
      </w:r>
    </w:p>
  </w:footnote>
  <w:footnote w:type="continuationSeparator" w:id="0">
    <w:p w14:paraId="5DAF80D7" w14:textId="77777777" w:rsidR="00581361" w:rsidRDefault="00581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F" w14:textId="77777777" w:rsidR="009E4DC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90" w14:textId="77777777" w:rsidR="009E4DCB" w:rsidRDefault="009E4D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1" w14:textId="44323459" w:rsidR="009E4DC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262DB">
      <w:rPr>
        <w:noProof/>
        <w:color w:val="000000"/>
      </w:rPr>
      <w:t>1</w:t>
    </w:r>
    <w:r>
      <w:rPr>
        <w:color w:val="000000"/>
      </w:rPr>
      <w:fldChar w:fldCharType="end"/>
    </w:r>
  </w:p>
  <w:p w14:paraId="00000092" w14:textId="77777777" w:rsidR="009E4DCB" w:rsidRDefault="009E4D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904"/>
    <w:multiLevelType w:val="multilevel"/>
    <w:tmpl w:val="A5041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461CDD"/>
    <w:multiLevelType w:val="hybridMultilevel"/>
    <w:tmpl w:val="21D40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22BE8"/>
    <w:multiLevelType w:val="multilevel"/>
    <w:tmpl w:val="5F68AB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A922339"/>
    <w:multiLevelType w:val="multilevel"/>
    <w:tmpl w:val="003AF1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F47CC"/>
    <w:multiLevelType w:val="multilevel"/>
    <w:tmpl w:val="4704E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1A472A2"/>
    <w:multiLevelType w:val="multilevel"/>
    <w:tmpl w:val="052000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818EB"/>
    <w:multiLevelType w:val="hybridMultilevel"/>
    <w:tmpl w:val="35989738"/>
    <w:lvl w:ilvl="0" w:tplc="040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7" w15:restartNumberingAfterBreak="0">
    <w:nsid w:val="4BEF5900"/>
    <w:multiLevelType w:val="hybridMultilevel"/>
    <w:tmpl w:val="53AE8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B0F74"/>
    <w:multiLevelType w:val="multilevel"/>
    <w:tmpl w:val="F7D414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D1669F6"/>
    <w:multiLevelType w:val="multilevel"/>
    <w:tmpl w:val="AAC275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125CA"/>
    <w:multiLevelType w:val="multilevel"/>
    <w:tmpl w:val="CB0AC4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FAA5524"/>
    <w:multiLevelType w:val="hybridMultilevel"/>
    <w:tmpl w:val="2752F698"/>
    <w:lvl w:ilvl="0" w:tplc="04090001">
      <w:start w:val="1"/>
      <w:numFmt w:val="bullet"/>
      <w:lvlText w:val=""/>
      <w:lvlJc w:val="left"/>
      <w:pPr>
        <w:ind w:left="1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12" w15:restartNumberingAfterBreak="0">
    <w:nsid w:val="68777452"/>
    <w:multiLevelType w:val="hybridMultilevel"/>
    <w:tmpl w:val="62E8E024"/>
    <w:lvl w:ilvl="0" w:tplc="040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3" w15:restartNumberingAfterBreak="0">
    <w:nsid w:val="6AF34BEB"/>
    <w:multiLevelType w:val="hybridMultilevel"/>
    <w:tmpl w:val="97C6084A"/>
    <w:lvl w:ilvl="0" w:tplc="0409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14" w15:restartNumberingAfterBreak="0">
    <w:nsid w:val="7D487BDC"/>
    <w:multiLevelType w:val="multilevel"/>
    <w:tmpl w:val="010EF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56486690">
    <w:abstractNumId w:val="14"/>
  </w:num>
  <w:num w:numId="2" w16cid:durableId="1896116021">
    <w:abstractNumId w:val="10"/>
  </w:num>
  <w:num w:numId="3" w16cid:durableId="833961207">
    <w:abstractNumId w:val="9"/>
  </w:num>
  <w:num w:numId="4" w16cid:durableId="404376627">
    <w:abstractNumId w:val="3"/>
  </w:num>
  <w:num w:numId="5" w16cid:durableId="1368336942">
    <w:abstractNumId w:val="2"/>
  </w:num>
  <w:num w:numId="6" w16cid:durableId="1969436555">
    <w:abstractNumId w:val="4"/>
  </w:num>
  <w:num w:numId="7" w16cid:durableId="205915057">
    <w:abstractNumId w:val="5"/>
  </w:num>
  <w:num w:numId="8" w16cid:durableId="1648821541">
    <w:abstractNumId w:val="8"/>
  </w:num>
  <w:num w:numId="9" w16cid:durableId="1767995194">
    <w:abstractNumId w:val="0"/>
  </w:num>
  <w:num w:numId="10" w16cid:durableId="1785227566">
    <w:abstractNumId w:val="7"/>
  </w:num>
  <w:num w:numId="11" w16cid:durableId="427773492">
    <w:abstractNumId w:val="13"/>
  </w:num>
  <w:num w:numId="12" w16cid:durableId="324095513">
    <w:abstractNumId w:val="11"/>
  </w:num>
  <w:num w:numId="13" w16cid:durableId="1173375407">
    <w:abstractNumId w:val="1"/>
  </w:num>
  <w:num w:numId="14" w16cid:durableId="1121342090">
    <w:abstractNumId w:val="6"/>
  </w:num>
  <w:num w:numId="15" w16cid:durableId="12994557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DCB"/>
    <w:rsid w:val="002F4F5D"/>
    <w:rsid w:val="00306891"/>
    <w:rsid w:val="004B7417"/>
    <w:rsid w:val="00513A25"/>
    <w:rsid w:val="00581361"/>
    <w:rsid w:val="00755339"/>
    <w:rsid w:val="007D1DE6"/>
    <w:rsid w:val="00964DA6"/>
    <w:rsid w:val="009D677B"/>
    <w:rsid w:val="009D6D3B"/>
    <w:rsid w:val="009E4DCB"/>
    <w:rsid w:val="00B66786"/>
    <w:rsid w:val="00E262DB"/>
    <w:rsid w:val="00E46C79"/>
    <w:rsid w:val="00F7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EC4BE"/>
  <w15:docId w15:val="{802E8DA4-B103-4B49-953C-16287DED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9964E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7064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706458"/>
    <w:rPr>
      <w:b/>
      <w:bCs/>
    </w:rPr>
  </w:style>
  <w:style w:type="character" w:styleId="Hyperlink">
    <w:name w:val="Hyperlink"/>
    <w:basedOn w:val="DefaultParagraphFont"/>
    <w:uiPriority w:val="99"/>
    <w:unhideWhenUsed/>
    <w:rsid w:val="0070645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0645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2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225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476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4B2FB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402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24A"/>
  </w:style>
  <w:style w:type="character" w:styleId="PageNumber">
    <w:name w:val="page number"/>
    <w:basedOn w:val="DefaultParagraphFont"/>
    <w:uiPriority w:val="99"/>
    <w:semiHidden/>
    <w:unhideWhenUsed/>
    <w:rsid w:val="0084024A"/>
  </w:style>
  <w:style w:type="character" w:customStyle="1" w:styleId="Heading1Char">
    <w:name w:val="Heading 1 Char"/>
    <w:basedOn w:val="DefaultParagraphFont"/>
    <w:link w:val="Heading1"/>
    <w:uiPriority w:val="9"/>
    <w:rsid w:val="00996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9964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4E1E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EF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1g/VguQkMEazyE/GW3pYVmjT+Q==">CgMxLjA4AHIhMTZndTdFdWRPUy1veG1ZbC1Yd0otcm1qV0dlbnFKOUNG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Tiffany Boury</cp:lastModifiedBy>
  <cp:revision>2</cp:revision>
  <dcterms:created xsi:type="dcterms:W3CDTF">2024-07-30T14:31:00Z</dcterms:created>
  <dcterms:modified xsi:type="dcterms:W3CDTF">2024-07-30T14:31:00Z</dcterms:modified>
</cp:coreProperties>
</file>